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66266" w14:textId="3E33AC8B" w:rsidR="007C1F12" w:rsidRPr="007C1F12" w:rsidRDefault="007C1F12" w:rsidP="007C1F12">
      <w:pPr>
        <w:jc w:val="center"/>
        <w:rPr>
          <w:rFonts w:ascii="Arial Narrow" w:hAnsi="Arial Narrow"/>
          <w:b/>
          <w:bCs/>
          <w:sz w:val="28"/>
          <w:szCs w:val="28"/>
          <w:lang w:val="en-US"/>
        </w:rPr>
      </w:pPr>
      <w:bookmarkStart w:id="0" w:name="_Hlk173436392"/>
      <w:r w:rsidRPr="007C1F12">
        <w:rPr>
          <w:rFonts w:ascii="Arial Narrow" w:eastAsia="Century Schoolbook" w:hAnsi="Arial Narrow"/>
          <w:b/>
          <w:sz w:val="28"/>
          <w:szCs w:val="24"/>
        </w:rPr>
        <w:t>Membangun Visi Perubahan Lingkungan Belajar Melalui Kegiatan Lokakarya Guru Penggerak</w:t>
      </w:r>
    </w:p>
    <w:bookmarkEnd w:id="0"/>
    <w:p w14:paraId="6FCFC33B" w14:textId="1081A978" w:rsidR="006E7578" w:rsidRDefault="006E7578" w:rsidP="007C1F12">
      <w:pPr>
        <w:rPr>
          <w:rFonts w:ascii="Arial Narrow" w:hAnsi="Arial Narrow"/>
          <w:b/>
          <w:bCs/>
          <w:szCs w:val="24"/>
        </w:rPr>
      </w:pPr>
    </w:p>
    <w:p w14:paraId="267A9D4D" w14:textId="52752120" w:rsidR="006E7578" w:rsidRDefault="007C1F12" w:rsidP="007C1F12">
      <w:pPr>
        <w:jc w:val="center"/>
        <w:rPr>
          <w:rFonts w:ascii="Arial Narrow" w:hAnsi="Arial Narrow"/>
          <w:b/>
          <w:bCs/>
          <w:szCs w:val="24"/>
        </w:rPr>
      </w:pPr>
      <w:r>
        <w:rPr>
          <w:rFonts w:ascii="Arial Narrow" w:hAnsi="Arial Narrow"/>
          <w:b/>
          <w:bCs/>
          <w:szCs w:val="24"/>
        </w:rPr>
        <w:t>Muhammad Febri Rafli</w:t>
      </w:r>
      <w:r w:rsidR="006E7578" w:rsidRPr="006E7578">
        <w:rPr>
          <w:rFonts w:ascii="Arial Narrow" w:hAnsi="Arial Narrow"/>
          <w:b/>
          <w:bCs/>
          <w:szCs w:val="24"/>
          <w:vertAlign w:val="superscript"/>
        </w:rPr>
        <w:t>1</w:t>
      </w:r>
      <w:r w:rsidR="006E7578">
        <w:rPr>
          <w:rFonts w:ascii="Arial Narrow" w:hAnsi="Arial Narrow"/>
          <w:b/>
          <w:bCs/>
          <w:szCs w:val="24"/>
        </w:rPr>
        <w:t xml:space="preserve">, </w:t>
      </w:r>
      <w:r>
        <w:rPr>
          <w:rFonts w:ascii="Arial Narrow" w:hAnsi="Arial Narrow"/>
          <w:b/>
          <w:bCs/>
          <w:szCs w:val="24"/>
        </w:rPr>
        <w:t>Mahlianurrahman</w:t>
      </w:r>
      <w:r w:rsidR="006E7578" w:rsidRPr="006E7578">
        <w:rPr>
          <w:rFonts w:ascii="Arial Narrow" w:hAnsi="Arial Narrow"/>
          <w:b/>
          <w:bCs/>
          <w:szCs w:val="24"/>
          <w:vertAlign w:val="superscript"/>
        </w:rPr>
        <w:t>2</w:t>
      </w:r>
    </w:p>
    <w:p w14:paraId="3B89EC8E" w14:textId="1567423E" w:rsidR="006E7578" w:rsidRDefault="007C1F12" w:rsidP="001A1E15">
      <w:pPr>
        <w:jc w:val="center"/>
        <w:rPr>
          <w:rFonts w:ascii="Arial Narrow" w:hAnsi="Arial Narrow"/>
          <w:szCs w:val="24"/>
        </w:rPr>
      </w:pPr>
      <w:r>
        <w:rPr>
          <w:rFonts w:ascii="Arial Narrow" w:hAnsi="Arial Narrow"/>
          <w:szCs w:val="24"/>
        </w:rPr>
        <w:t>Pendidikan Guru Sekolah Dasar, FKIP, Universitas Samudra</w:t>
      </w:r>
    </w:p>
    <w:p w14:paraId="23D73520" w14:textId="06BE29FC" w:rsidR="006E7578" w:rsidRPr="001800DC" w:rsidRDefault="006E7578" w:rsidP="001A1E15">
      <w:pPr>
        <w:jc w:val="center"/>
        <w:rPr>
          <w:rFonts w:ascii="Arial Narrow" w:hAnsi="Arial Narrow"/>
          <w:szCs w:val="24"/>
        </w:rPr>
      </w:pPr>
      <w:r w:rsidRPr="001800DC">
        <w:rPr>
          <w:rFonts w:ascii="Arial Narrow" w:hAnsi="Arial Narrow"/>
          <w:szCs w:val="24"/>
        </w:rPr>
        <w:t>Email:</w:t>
      </w:r>
      <w:r w:rsidR="001800DC" w:rsidRPr="001800DC">
        <w:rPr>
          <w:rFonts w:ascii="Arial Narrow" w:hAnsi="Arial Narrow"/>
          <w:szCs w:val="24"/>
        </w:rPr>
        <w:t xml:space="preserve"> </w:t>
      </w:r>
      <w:r w:rsidR="007C1F12">
        <w:rPr>
          <w:rFonts w:ascii="Arial Narrow" w:hAnsi="Arial Narrow"/>
          <w:szCs w:val="24"/>
        </w:rPr>
        <w:t>muhammadfebrirafli@unsam.ac.id</w:t>
      </w:r>
    </w:p>
    <w:p w14:paraId="1E226BCC" w14:textId="77777777" w:rsidR="006E7578" w:rsidRDefault="006E7578" w:rsidP="001A1E15">
      <w:pPr>
        <w:jc w:val="center"/>
        <w:rPr>
          <w:rFonts w:ascii="Arial Narrow" w:hAnsi="Arial Narrow"/>
          <w:szCs w:val="24"/>
        </w:rPr>
      </w:pPr>
    </w:p>
    <w:p w14:paraId="457B2AEF" w14:textId="77777777" w:rsidR="006E7578" w:rsidRDefault="006E7578" w:rsidP="006E7578">
      <w:pPr>
        <w:pStyle w:val="StyleAuthorBold"/>
        <w:spacing w:before="0" w:after="0"/>
        <w:contextualSpacing/>
      </w:pPr>
    </w:p>
    <w:tbl>
      <w:tblP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91"/>
        <w:gridCol w:w="5492"/>
      </w:tblGrid>
      <w:tr w:rsidR="001800DC" w:rsidRPr="00B46BA5" w14:paraId="143F833D" w14:textId="77777777" w:rsidTr="00ED0119">
        <w:tc>
          <w:tcPr>
            <w:tcW w:w="3119" w:type="dxa"/>
            <w:tcBorders>
              <w:top w:val="single" w:sz="4" w:space="0" w:color="auto"/>
              <w:left w:val="nil"/>
              <w:bottom w:val="single" w:sz="4" w:space="0" w:color="auto"/>
              <w:right w:val="nil"/>
            </w:tcBorders>
          </w:tcPr>
          <w:p w14:paraId="212AEFBD" w14:textId="77777777" w:rsidR="006E7578" w:rsidRPr="00B46BA5" w:rsidRDefault="006E7578" w:rsidP="00B46BA5">
            <w:pPr>
              <w:rPr>
                <w:rFonts w:ascii="Arial Narrow" w:eastAsia="Times New Roman" w:hAnsi="Arial Narrow"/>
                <w:b/>
                <w:szCs w:val="24"/>
              </w:rPr>
            </w:pPr>
            <w:r w:rsidRPr="00B46BA5">
              <w:rPr>
                <w:rFonts w:ascii="Arial Narrow" w:eastAsia="Times New Roman" w:hAnsi="Arial Narrow"/>
                <w:b/>
                <w:szCs w:val="24"/>
              </w:rPr>
              <w:t>INFO ARTIKEL</w:t>
            </w:r>
          </w:p>
        </w:tc>
        <w:tc>
          <w:tcPr>
            <w:tcW w:w="391" w:type="dxa"/>
            <w:tcBorders>
              <w:top w:val="single" w:sz="4" w:space="0" w:color="auto"/>
              <w:left w:val="nil"/>
              <w:bottom w:val="nil"/>
              <w:right w:val="nil"/>
            </w:tcBorders>
          </w:tcPr>
          <w:p w14:paraId="073BE222" w14:textId="77777777" w:rsidR="006E7578" w:rsidRPr="00B46BA5" w:rsidRDefault="006E7578" w:rsidP="00B46BA5">
            <w:pPr>
              <w:rPr>
                <w:rFonts w:ascii="Arial Narrow" w:eastAsia="Times New Roman" w:hAnsi="Arial Narrow"/>
                <w:b/>
                <w:szCs w:val="24"/>
              </w:rPr>
            </w:pPr>
          </w:p>
        </w:tc>
        <w:tc>
          <w:tcPr>
            <w:tcW w:w="5492" w:type="dxa"/>
            <w:tcBorders>
              <w:top w:val="single" w:sz="4" w:space="0" w:color="auto"/>
              <w:left w:val="nil"/>
              <w:bottom w:val="single" w:sz="4" w:space="0" w:color="auto"/>
              <w:right w:val="nil"/>
            </w:tcBorders>
          </w:tcPr>
          <w:p w14:paraId="1F5ED5DF" w14:textId="0571D8E1" w:rsidR="006E7578" w:rsidRPr="00B46BA5" w:rsidRDefault="006E7578" w:rsidP="00B46BA5">
            <w:pPr>
              <w:rPr>
                <w:rFonts w:ascii="Arial Narrow" w:eastAsia="Times New Roman" w:hAnsi="Arial Narrow"/>
                <w:b/>
                <w:szCs w:val="24"/>
              </w:rPr>
            </w:pPr>
            <w:r w:rsidRPr="00B46BA5">
              <w:rPr>
                <w:rFonts w:ascii="Arial Narrow" w:eastAsia="Times New Roman" w:hAnsi="Arial Narrow"/>
                <w:b/>
                <w:szCs w:val="24"/>
              </w:rPr>
              <w:t>ABSTRAK</w:t>
            </w:r>
          </w:p>
        </w:tc>
      </w:tr>
      <w:tr w:rsidR="001800DC" w:rsidRPr="00B46BA5" w14:paraId="765365B4" w14:textId="77777777" w:rsidTr="00ED0119">
        <w:tc>
          <w:tcPr>
            <w:tcW w:w="3119" w:type="dxa"/>
            <w:tcBorders>
              <w:top w:val="single" w:sz="4" w:space="0" w:color="auto"/>
              <w:left w:val="nil"/>
              <w:bottom w:val="single" w:sz="4" w:space="0" w:color="auto"/>
              <w:right w:val="nil"/>
            </w:tcBorders>
          </w:tcPr>
          <w:p w14:paraId="639A699D" w14:textId="77777777" w:rsidR="006E7578" w:rsidRPr="00B46BA5" w:rsidRDefault="006E7578" w:rsidP="00B46BA5">
            <w:pPr>
              <w:jc w:val="both"/>
              <w:rPr>
                <w:rFonts w:ascii="Arial Narrow" w:eastAsia="Times New Roman" w:hAnsi="Arial Narrow"/>
                <w:b/>
              </w:rPr>
            </w:pPr>
            <w:r w:rsidRPr="00B46BA5">
              <w:rPr>
                <w:rFonts w:ascii="Arial Narrow" w:eastAsia="Times New Roman" w:hAnsi="Arial Narrow"/>
                <w:b/>
              </w:rPr>
              <w:t>Riwayat Artikel :</w:t>
            </w:r>
          </w:p>
          <w:p w14:paraId="35D29D8D" w14:textId="6D6FAE21" w:rsidR="006E7578" w:rsidRPr="00895DED" w:rsidRDefault="006E7578" w:rsidP="00B46BA5">
            <w:pPr>
              <w:jc w:val="both"/>
              <w:rPr>
                <w:rFonts w:ascii="Arial Narrow" w:eastAsia="Times New Roman" w:hAnsi="Arial Narrow"/>
                <w:lang w:val="en-US"/>
              </w:rPr>
            </w:pPr>
            <w:r w:rsidRPr="00B46BA5">
              <w:rPr>
                <w:rFonts w:ascii="Arial Narrow" w:eastAsia="Times New Roman" w:hAnsi="Arial Narrow"/>
              </w:rPr>
              <w:t xml:space="preserve">Diterima : </w:t>
            </w:r>
            <w:r w:rsidR="00895DED">
              <w:rPr>
                <w:rFonts w:ascii="Arial Narrow" w:eastAsia="Times New Roman" w:hAnsi="Arial Narrow"/>
                <w:lang w:val="en-US"/>
              </w:rPr>
              <w:t>2</w:t>
            </w:r>
            <w:r w:rsidR="00566625">
              <w:rPr>
                <w:rFonts w:ascii="Arial Narrow" w:eastAsia="Times New Roman" w:hAnsi="Arial Narrow"/>
                <w:lang w:val="en-US"/>
              </w:rPr>
              <w:t>5</w:t>
            </w:r>
            <w:r w:rsidR="00895DED">
              <w:rPr>
                <w:rFonts w:ascii="Arial Narrow" w:eastAsia="Times New Roman" w:hAnsi="Arial Narrow"/>
                <w:lang w:val="en-US"/>
              </w:rPr>
              <w:t xml:space="preserve"> Juli 2024</w:t>
            </w:r>
          </w:p>
          <w:p w14:paraId="6BF30B2D" w14:textId="3983FF79" w:rsidR="006E7578" w:rsidRPr="00895DED" w:rsidRDefault="006E7578" w:rsidP="00B46BA5">
            <w:pPr>
              <w:jc w:val="both"/>
              <w:rPr>
                <w:rFonts w:ascii="Arial Narrow" w:eastAsia="Times New Roman" w:hAnsi="Arial Narrow"/>
                <w:lang w:val="en-US"/>
              </w:rPr>
            </w:pPr>
            <w:r w:rsidRPr="00B46BA5">
              <w:rPr>
                <w:rFonts w:ascii="Arial Narrow" w:eastAsia="Times New Roman" w:hAnsi="Arial Narrow"/>
              </w:rPr>
              <w:t xml:space="preserve">Disetujui : </w:t>
            </w:r>
            <w:r w:rsidR="00895DED">
              <w:rPr>
                <w:rFonts w:ascii="Arial Narrow" w:eastAsia="Times New Roman" w:hAnsi="Arial Narrow"/>
                <w:lang w:val="en-US"/>
              </w:rPr>
              <w:t>29 Juli 2024</w:t>
            </w:r>
          </w:p>
          <w:p w14:paraId="6600BF32" w14:textId="5077BE5A" w:rsidR="006E7578" w:rsidRPr="00B46BA5" w:rsidRDefault="00C7311B" w:rsidP="00B46BA5">
            <w:pPr>
              <w:jc w:val="both"/>
              <w:rPr>
                <w:rFonts w:ascii="Arial Narrow" w:eastAsia="Times New Roman" w:hAnsi="Arial Narrow"/>
              </w:rPr>
            </w:pPr>
            <w:r>
              <w:rPr>
                <w:rFonts w:ascii="Arial Narrow" w:eastAsia="Times New Roman" w:hAnsi="Arial Narrow"/>
              </w:rPr>
              <w:t xml:space="preserve">DOI: </w:t>
            </w:r>
            <w:r w:rsidR="00566625" w:rsidRPr="00566625">
              <w:rPr>
                <w:rFonts w:ascii="Arial Narrow" w:eastAsia="Times New Roman" w:hAnsi="Arial Narrow"/>
              </w:rPr>
              <w:t>10.37253/madani.v2i4.9797</w:t>
            </w:r>
          </w:p>
        </w:tc>
        <w:tc>
          <w:tcPr>
            <w:tcW w:w="391" w:type="dxa"/>
            <w:vMerge w:val="restart"/>
            <w:tcBorders>
              <w:top w:val="nil"/>
              <w:left w:val="nil"/>
              <w:bottom w:val="nil"/>
              <w:right w:val="nil"/>
            </w:tcBorders>
          </w:tcPr>
          <w:p w14:paraId="45B3D920" w14:textId="77777777" w:rsidR="006E7578" w:rsidRPr="00B46BA5" w:rsidRDefault="006E7578" w:rsidP="00B46BA5">
            <w:pPr>
              <w:jc w:val="both"/>
              <w:rPr>
                <w:rFonts w:ascii="Arial Narrow" w:eastAsia="Times New Roman" w:hAnsi="Arial Narrow"/>
                <w:i/>
                <w:szCs w:val="24"/>
              </w:rPr>
            </w:pPr>
          </w:p>
        </w:tc>
        <w:tc>
          <w:tcPr>
            <w:tcW w:w="5492" w:type="dxa"/>
            <w:vMerge w:val="restart"/>
            <w:tcBorders>
              <w:top w:val="single" w:sz="4" w:space="0" w:color="auto"/>
              <w:left w:val="nil"/>
              <w:bottom w:val="nil"/>
              <w:right w:val="nil"/>
            </w:tcBorders>
          </w:tcPr>
          <w:p w14:paraId="1F9D730C" w14:textId="03827DF0" w:rsidR="007C1F12" w:rsidRPr="009D47DF" w:rsidRDefault="007C1F12" w:rsidP="00ED0119">
            <w:pPr>
              <w:jc w:val="both"/>
              <w:rPr>
                <w:rFonts w:ascii="Arial Narrow" w:hAnsi="Arial Narrow"/>
                <w:iCs/>
                <w:sz w:val="22"/>
              </w:rPr>
            </w:pPr>
            <w:r w:rsidRPr="007C1F12">
              <w:rPr>
                <w:rFonts w:ascii="Arial Narrow" w:eastAsia="Century Schoolbook" w:hAnsi="Arial Narrow"/>
                <w:iCs/>
                <w:sz w:val="22"/>
              </w:rPr>
              <w:t xml:space="preserve">Salah satu rangkaian kegiatan dalam pendidikan guru penggerak adalah pendampingan dalam kegiatan lokakarya calon guru penggerak. Pendampingan ini dilakukan sebagai sarana untuk mengembangkan kompetensi dan peran yang baik dalam mewujudkan visi pembelajaran. Tujuan kegiatan lokakarya untuk membangun dan merancang visi perubahan di lingkungan belajar dalam mewujudkan nilai, peran dan visi guru penggerak. Kegiatan lokakrya dilaksanakan di SDN Percontohan Langsa. Metode pengabdian yang digunakan evaluasi dan kolaborasi antara pengajar praktik dan calon guru penggerak. Hasil pendampingan menunjukkan bahwa kegiatan lokakarya di SDN Percontohan efektif dalam membangun visi perubahan lingkungan belajar calon guru penggerak. Selama kegiatan tersebut, calon guru penggerak dituntut untuk bekerja secara berkelompok dan mandiri dalam menyelesaikan setiap aktifitas pembelajaran. Selain itu, melalui kegiatan lokakarya guru dapat menjelaskan dan perkembangan prakarsa perubahan yang sudah dilakukan serta merancang penerapan disiplin positif di sekolah. Guru juga mendapatkan pemahaman secara langsung dalam memandu pembuatan keyakinan kelas serta mempraktikkan segitiga restitusi dalam penerapan disiplin positif di sekolah. Dengan adanya kegiatan ini dapat mengembangkan keterampilan kepemimpinan, kreativitas, kolaborasi, kemandirian serta pemecahan masalah. </w:t>
            </w:r>
            <w:r w:rsidRPr="007C1F12">
              <w:rPr>
                <w:rFonts w:ascii="Arial Narrow" w:eastAsia="Century Schoolbook" w:hAnsi="Arial Narrow"/>
                <w:iCs/>
                <w:sz w:val="22"/>
                <w:highlight w:val="white"/>
              </w:rPr>
              <w:t>Diharapkan, kegiatan dapat diterapkan dan dibagikan secara luas di sekolah-sekolah lain untuk mendukung peningkatan kualitas pendidikan di</w:t>
            </w:r>
            <w:r w:rsidR="00290DFA">
              <w:rPr>
                <w:rFonts w:ascii="Arial Narrow" w:eastAsia="Century Schoolbook" w:hAnsi="Arial Narrow"/>
                <w:iCs/>
                <w:sz w:val="22"/>
              </w:rPr>
              <w:t xml:space="preserve"> Indonesia</w:t>
            </w:r>
            <w:r w:rsidR="009D47DF">
              <w:rPr>
                <w:rFonts w:ascii="Arial Narrow" w:eastAsia="Century Schoolbook" w:hAnsi="Arial Narrow"/>
                <w:iCs/>
                <w:sz w:val="22"/>
              </w:rPr>
              <w:t>.</w:t>
            </w:r>
          </w:p>
        </w:tc>
      </w:tr>
      <w:tr w:rsidR="001800DC" w:rsidRPr="00B46BA5" w14:paraId="5EA9D176" w14:textId="77777777" w:rsidTr="00ED0119">
        <w:tc>
          <w:tcPr>
            <w:tcW w:w="3119" w:type="dxa"/>
            <w:tcBorders>
              <w:top w:val="single" w:sz="4" w:space="0" w:color="auto"/>
              <w:left w:val="nil"/>
              <w:bottom w:val="single" w:sz="4" w:space="0" w:color="auto"/>
              <w:right w:val="nil"/>
            </w:tcBorders>
          </w:tcPr>
          <w:p w14:paraId="78719C21" w14:textId="77777777" w:rsidR="006E7578" w:rsidRPr="00B46BA5" w:rsidRDefault="006E7578" w:rsidP="00B46BA5">
            <w:pPr>
              <w:jc w:val="both"/>
              <w:rPr>
                <w:rFonts w:ascii="Arial Narrow" w:hAnsi="Arial Narrow"/>
                <w:b/>
              </w:rPr>
            </w:pPr>
            <w:r w:rsidRPr="00B46BA5">
              <w:rPr>
                <w:rFonts w:ascii="Arial Narrow" w:eastAsia="Times New Roman" w:hAnsi="Arial Narrow"/>
                <w:b/>
              </w:rPr>
              <w:t xml:space="preserve">Kata Kunci </w:t>
            </w:r>
            <w:r w:rsidRPr="00B46BA5">
              <w:rPr>
                <w:rFonts w:ascii="Arial Narrow" w:eastAsia="Times New Roman" w:hAnsi="Arial Narrow"/>
              </w:rPr>
              <w:t xml:space="preserve"> </w:t>
            </w:r>
            <w:r w:rsidRPr="00B46BA5">
              <w:rPr>
                <w:rFonts w:ascii="Arial Narrow" w:hAnsi="Arial Narrow"/>
                <w:b/>
              </w:rPr>
              <w:t xml:space="preserve">: </w:t>
            </w:r>
          </w:p>
          <w:p w14:paraId="6E5DA122" w14:textId="1C107F73" w:rsidR="006E7578" w:rsidRPr="009D47DF" w:rsidRDefault="009D47DF" w:rsidP="00B46BA5">
            <w:pPr>
              <w:jc w:val="both"/>
              <w:rPr>
                <w:rFonts w:ascii="Arial Narrow" w:eastAsia="Times New Roman" w:hAnsi="Arial Narrow"/>
                <w:sz w:val="22"/>
                <w:szCs w:val="20"/>
              </w:rPr>
            </w:pPr>
            <w:r w:rsidRPr="009D47DF">
              <w:rPr>
                <w:rFonts w:ascii="Arial Narrow" w:eastAsia="Century Schoolbook" w:hAnsi="Arial Narrow"/>
                <w:iCs/>
                <w:sz w:val="22"/>
              </w:rPr>
              <w:t>Guru, Penggerak, Lokakarya, Visi, Lingkungan</w:t>
            </w:r>
          </w:p>
        </w:tc>
        <w:tc>
          <w:tcPr>
            <w:tcW w:w="391" w:type="dxa"/>
            <w:vMerge/>
            <w:tcBorders>
              <w:top w:val="nil"/>
              <w:left w:val="nil"/>
              <w:bottom w:val="single" w:sz="4" w:space="0" w:color="auto"/>
              <w:right w:val="nil"/>
            </w:tcBorders>
          </w:tcPr>
          <w:p w14:paraId="18FB8D17" w14:textId="77777777" w:rsidR="006E7578" w:rsidRPr="00B46BA5" w:rsidRDefault="006E7578" w:rsidP="00B46BA5">
            <w:pPr>
              <w:jc w:val="both"/>
              <w:rPr>
                <w:rFonts w:ascii="Arial Narrow" w:eastAsia="Times New Roman" w:hAnsi="Arial Narrow"/>
                <w:i/>
                <w:szCs w:val="24"/>
              </w:rPr>
            </w:pPr>
          </w:p>
        </w:tc>
        <w:tc>
          <w:tcPr>
            <w:tcW w:w="5492" w:type="dxa"/>
            <w:vMerge/>
            <w:tcBorders>
              <w:top w:val="nil"/>
              <w:left w:val="nil"/>
              <w:bottom w:val="single" w:sz="4" w:space="0" w:color="auto"/>
              <w:right w:val="nil"/>
            </w:tcBorders>
          </w:tcPr>
          <w:p w14:paraId="05606906" w14:textId="77777777" w:rsidR="006E7578" w:rsidRPr="00B46BA5" w:rsidRDefault="006E7578" w:rsidP="00B46BA5">
            <w:pPr>
              <w:jc w:val="both"/>
              <w:rPr>
                <w:rFonts w:ascii="Arial Narrow" w:eastAsia="Times New Roman" w:hAnsi="Arial Narrow"/>
                <w:i/>
                <w:szCs w:val="24"/>
              </w:rPr>
            </w:pPr>
          </w:p>
        </w:tc>
      </w:tr>
      <w:tr w:rsidR="001800DC" w:rsidRPr="00B46BA5" w14:paraId="1D51B779" w14:textId="77777777" w:rsidTr="00ED0119">
        <w:tc>
          <w:tcPr>
            <w:tcW w:w="3119" w:type="dxa"/>
            <w:tcBorders>
              <w:top w:val="single" w:sz="4" w:space="0" w:color="auto"/>
              <w:left w:val="nil"/>
              <w:bottom w:val="single" w:sz="4" w:space="0" w:color="auto"/>
              <w:right w:val="nil"/>
            </w:tcBorders>
          </w:tcPr>
          <w:p w14:paraId="33D5843E" w14:textId="77777777" w:rsidR="006E7578" w:rsidRPr="00B46BA5" w:rsidRDefault="006E7578" w:rsidP="00B46BA5">
            <w:pPr>
              <w:rPr>
                <w:rFonts w:ascii="Arial Narrow" w:eastAsia="Times New Roman" w:hAnsi="Arial Narrow"/>
                <w:b/>
                <w:i/>
                <w:szCs w:val="24"/>
              </w:rPr>
            </w:pPr>
          </w:p>
        </w:tc>
        <w:tc>
          <w:tcPr>
            <w:tcW w:w="391" w:type="dxa"/>
            <w:tcBorders>
              <w:top w:val="single" w:sz="4" w:space="0" w:color="auto"/>
              <w:left w:val="nil"/>
              <w:bottom w:val="single" w:sz="4" w:space="0" w:color="auto"/>
              <w:right w:val="nil"/>
            </w:tcBorders>
          </w:tcPr>
          <w:p w14:paraId="213F1957" w14:textId="77777777" w:rsidR="006E7578" w:rsidRPr="00B46BA5" w:rsidRDefault="006E7578" w:rsidP="00B46BA5">
            <w:pPr>
              <w:rPr>
                <w:rFonts w:ascii="Arial Narrow" w:eastAsia="Times New Roman" w:hAnsi="Arial Narrow"/>
                <w:b/>
                <w:i/>
                <w:szCs w:val="24"/>
              </w:rPr>
            </w:pPr>
          </w:p>
        </w:tc>
        <w:tc>
          <w:tcPr>
            <w:tcW w:w="5492" w:type="dxa"/>
            <w:tcBorders>
              <w:top w:val="single" w:sz="4" w:space="0" w:color="auto"/>
              <w:left w:val="nil"/>
              <w:bottom w:val="single" w:sz="4" w:space="0" w:color="auto"/>
              <w:right w:val="nil"/>
            </w:tcBorders>
          </w:tcPr>
          <w:p w14:paraId="0CBBD7C7" w14:textId="77777777" w:rsidR="006E7578" w:rsidRPr="00B46BA5" w:rsidRDefault="006E7578" w:rsidP="00B46BA5">
            <w:pPr>
              <w:rPr>
                <w:rFonts w:ascii="Arial Narrow" w:eastAsia="Times New Roman" w:hAnsi="Arial Narrow"/>
                <w:b/>
                <w:i/>
                <w:szCs w:val="24"/>
              </w:rPr>
            </w:pPr>
          </w:p>
        </w:tc>
      </w:tr>
      <w:tr w:rsidR="001800DC" w:rsidRPr="00B46BA5" w14:paraId="3326BB69" w14:textId="77777777" w:rsidTr="00ED0119">
        <w:tc>
          <w:tcPr>
            <w:tcW w:w="3119" w:type="dxa"/>
            <w:tcBorders>
              <w:top w:val="single" w:sz="4" w:space="0" w:color="auto"/>
              <w:left w:val="nil"/>
              <w:bottom w:val="single" w:sz="4" w:space="0" w:color="auto"/>
              <w:right w:val="nil"/>
            </w:tcBorders>
          </w:tcPr>
          <w:p w14:paraId="62F8700D" w14:textId="77777777" w:rsidR="006E7578" w:rsidRPr="00B46BA5" w:rsidRDefault="006E7578" w:rsidP="00B46BA5">
            <w:pPr>
              <w:rPr>
                <w:rFonts w:ascii="Arial Narrow" w:eastAsia="Times New Roman" w:hAnsi="Arial Narrow"/>
                <w:b/>
                <w:i/>
                <w:szCs w:val="24"/>
              </w:rPr>
            </w:pPr>
            <w:r w:rsidRPr="00B46BA5">
              <w:rPr>
                <w:rFonts w:ascii="Arial Narrow" w:eastAsia="Times New Roman" w:hAnsi="Arial Narrow"/>
                <w:b/>
                <w:i/>
                <w:szCs w:val="24"/>
              </w:rPr>
              <w:t>ARTICLE INFO</w:t>
            </w:r>
          </w:p>
        </w:tc>
        <w:tc>
          <w:tcPr>
            <w:tcW w:w="391" w:type="dxa"/>
            <w:tcBorders>
              <w:top w:val="single" w:sz="4" w:space="0" w:color="auto"/>
              <w:left w:val="nil"/>
              <w:bottom w:val="single" w:sz="4" w:space="0" w:color="auto"/>
              <w:right w:val="nil"/>
            </w:tcBorders>
          </w:tcPr>
          <w:p w14:paraId="6FEF8D6B" w14:textId="77777777" w:rsidR="006E7578" w:rsidRPr="00B46BA5" w:rsidRDefault="006E7578" w:rsidP="00B46BA5">
            <w:pPr>
              <w:rPr>
                <w:rFonts w:ascii="Arial Narrow" w:eastAsia="Times New Roman" w:hAnsi="Arial Narrow"/>
                <w:b/>
                <w:i/>
                <w:szCs w:val="24"/>
              </w:rPr>
            </w:pPr>
          </w:p>
        </w:tc>
        <w:tc>
          <w:tcPr>
            <w:tcW w:w="5492" w:type="dxa"/>
            <w:tcBorders>
              <w:top w:val="single" w:sz="4" w:space="0" w:color="auto"/>
              <w:left w:val="nil"/>
              <w:bottom w:val="single" w:sz="4" w:space="0" w:color="auto"/>
              <w:right w:val="nil"/>
            </w:tcBorders>
          </w:tcPr>
          <w:p w14:paraId="541134E3" w14:textId="5014FB55" w:rsidR="006E7578" w:rsidRPr="00B46BA5" w:rsidRDefault="006E7578" w:rsidP="00B46BA5">
            <w:pPr>
              <w:rPr>
                <w:rFonts w:ascii="Arial Narrow" w:eastAsia="Times New Roman" w:hAnsi="Arial Narrow"/>
                <w:b/>
                <w:i/>
                <w:szCs w:val="24"/>
              </w:rPr>
            </w:pPr>
            <w:r w:rsidRPr="00B46BA5">
              <w:rPr>
                <w:rFonts w:ascii="Arial Narrow" w:eastAsia="Times New Roman" w:hAnsi="Arial Narrow"/>
                <w:b/>
                <w:i/>
                <w:szCs w:val="24"/>
              </w:rPr>
              <w:t>ABSTRACT</w:t>
            </w:r>
          </w:p>
        </w:tc>
      </w:tr>
      <w:tr w:rsidR="001800DC" w:rsidRPr="00B46BA5" w14:paraId="375F3287" w14:textId="77777777" w:rsidTr="00ED0119">
        <w:tc>
          <w:tcPr>
            <w:tcW w:w="3119" w:type="dxa"/>
            <w:tcBorders>
              <w:top w:val="single" w:sz="4" w:space="0" w:color="auto"/>
              <w:left w:val="nil"/>
              <w:bottom w:val="single" w:sz="4" w:space="0" w:color="auto"/>
              <w:right w:val="nil"/>
            </w:tcBorders>
          </w:tcPr>
          <w:p w14:paraId="6FF087E7" w14:textId="77777777" w:rsidR="006E7578" w:rsidRPr="00B46BA5" w:rsidRDefault="006E7578" w:rsidP="001800DC">
            <w:pPr>
              <w:jc w:val="both"/>
              <w:rPr>
                <w:rFonts w:ascii="Arial Narrow" w:eastAsia="Times New Roman" w:hAnsi="Arial Narrow"/>
                <w:b/>
                <w:i/>
              </w:rPr>
            </w:pPr>
            <w:r w:rsidRPr="00B46BA5">
              <w:rPr>
                <w:rFonts w:ascii="Arial Narrow" w:eastAsia="Times New Roman" w:hAnsi="Arial Narrow"/>
                <w:b/>
                <w:i/>
              </w:rPr>
              <w:t>Article History :</w:t>
            </w:r>
          </w:p>
          <w:p w14:paraId="799AA42C" w14:textId="224A893B" w:rsidR="006E7578" w:rsidRPr="00566625" w:rsidRDefault="006E7578" w:rsidP="001800DC">
            <w:pPr>
              <w:jc w:val="both"/>
              <w:rPr>
                <w:rFonts w:ascii="Arial Narrow" w:eastAsia="Times New Roman" w:hAnsi="Arial Narrow"/>
                <w:i/>
                <w:lang w:val="en-US"/>
              </w:rPr>
            </w:pPr>
            <w:r w:rsidRPr="00B46BA5">
              <w:rPr>
                <w:rFonts w:ascii="Arial Narrow" w:eastAsia="Times New Roman" w:hAnsi="Arial Narrow"/>
                <w:i/>
              </w:rPr>
              <w:t>Received:</w:t>
            </w:r>
            <w:r w:rsidR="001800DC">
              <w:rPr>
                <w:rFonts w:ascii="Arial Narrow" w:eastAsia="Times New Roman" w:hAnsi="Arial Narrow"/>
                <w:i/>
              </w:rPr>
              <w:t xml:space="preserve"> </w:t>
            </w:r>
            <w:r w:rsidR="00566625">
              <w:rPr>
                <w:rFonts w:ascii="Arial Narrow" w:eastAsia="Times New Roman" w:hAnsi="Arial Narrow"/>
                <w:i/>
                <w:lang w:val="en-US"/>
              </w:rPr>
              <w:t>25 July, 2024</w:t>
            </w:r>
          </w:p>
          <w:p w14:paraId="3C99248B" w14:textId="52A1B34F" w:rsidR="006E7578" w:rsidRPr="00566625" w:rsidRDefault="006E7578" w:rsidP="001800DC">
            <w:pPr>
              <w:jc w:val="both"/>
              <w:rPr>
                <w:rFonts w:ascii="Arial Narrow" w:eastAsia="Times New Roman" w:hAnsi="Arial Narrow"/>
                <w:i/>
                <w:lang w:val="en-US"/>
              </w:rPr>
            </w:pPr>
            <w:r w:rsidRPr="00B46BA5">
              <w:rPr>
                <w:rFonts w:ascii="Arial Narrow" w:eastAsia="Times New Roman" w:hAnsi="Arial Narrow"/>
                <w:i/>
              </w:rPr>
              <w:t>Accepted:</w:t>
            </w:r>
            <w:r w:rsidR="00566625">
              <w:rPr>
                <w:rFonts w:ascii="Arial Narrow" w:eastAsia="Times New Roman" w:hAnsi="Arial Narrow"/>
                <w:i/>
                <w:lang w:val="en-US"/>
              </w:rPr>
              <w:t>July, 29 2024</w:t>
            </w:r>
          </w:p>
          <w:p w14:paraId="5A1BCC60" w14:textId="43AD1E8E" w:rsidR="006E7578" w:rsidRPr="00B46BA5" w:rsidRDefault="00C7311B" w:rsidP="00B46BA5">
            <w:pPr>
              <w:jc w:val="both"/>
              <w:rPr>
                <w:rFonts w:ascii="Arial Narrow" w:eastAsia="Times New Roman" w:hAnsi="Arial Narrow"/>
                <w:i/>
              </w:rPr>
            </w:pPr>
            <w:r>
              <w:rPr>
                <w:rFonts w:ascii="Arial Narrow" w:eastAsia="Times New Roman" w:hAnsi="Arial Narrow"/>
              </w:rPr>
              <w:t xml:space="preserve">DOI: </w:t>
            </w:r>
            <w:r w:rsidR="00566625" w:rsidRPr="00566625">
              <w:rPr>
                <w:rFonts w:ascii="Arial Narrow" w:eastAsia="Times New Roman" w:hAnsi="Arial Narrow"/>
              </w:rPr>
              <w:t>10.37253/madani.v2i4.9797</w:t>
            </w:r>
            <w:r w:rsidR="006E7578" w:rsidRPr="00B46BA5">
              <w:rPr>
                <w:rFonts w:ascii="Arial Narrow" w:eastAsia="Times New Roman" w:hAnsi="Arial Narrow"/>
                <w:i/>
              </w:rPr>
              <w:t xml:space="preserve"> </w:t>
            </w:r>
          </w:p>
        </w:tc>
        <w:tc>
          <w:tcPr>
            <w:tcW w:w="391" w:type="dxa"/>
            <w:tcBorders>
              <w:top w:val="single" w:sz="4" w:space="0" w:color="auto"/>
              <w:left w:val="nil"/>
              <w:bottom w:val="nil"/>
              <w:right w:val="nil"/>
            </w:tcBorders>
          </w:tcPr>
          <w:p w14:paraId="777C5D95" w14:textId="77777777" w:rsidR="006E7578" w:rsidRPr="00B46BA5" w:rsidRDefault="006E7578" w:rsidP="00B46BA5">
            <w:pPr>
              <w:jc w:val="both"/>
              <w:rPr>
                <w:rFonts w:ascii="Arial Narrow" w:eastAsia="Times New Roman" w:hAnsi="Arial Narrow"/>
                <w:i/>
                <w:szCs w:val="24"/>
              </w:rPr>
            </w:pPr>
          </w:p>
        </w:tc>
        <w:tc>
          <w:tcPr>
            <w:tcW w:w="5492" w:type="dxa"/>
            <w:vMerge w:val="restart"/>
            <w:tcBorders>
              <w:top w:val="single" w:sz="4" w:space="0" w:color="auto"/>
              <w:left w:val="nil"/>
              <w:bottom w:val="single" w:sz="4" w:space="0" w:color="auto"/>
              <w:right w:val="nil"/>
            </w:tcBorders>
          </w:tcPr>
          <w:p w14:paraId="791F0DBE" w14:textId="3B75ECB5" w:rsidR="009D47DF" w:rsidRPr="009D47DF" w:rsidRDefault="009D47DF" w:rsidP="00B46BA5">
            <w:pPr>
              <w:jc w:val="both"/>
              <w:rPr>
                <w:rFonts w:ascii="Arial Narrow" w:hAnsi="Arial Narrow"/>
                <w:i/>
                <w:iCs/>
                <w:sz w:val="22"/>
                <w:szCs w:val="20"/>
              </w:rPr>
            </w:pPr>
            <w:r w:rsidRPr="009D47DF">
              <w:rPr>
                <w:rFonts w:ascii="Arial Narrow" w:eastAsia="Century Schoolbook" w:hAnsi="Arial Narrow"/>
                <w:i/>
                <w:color w:val="000000"/>
                <w:sz w:val="22"/>
                <w:szCs w:val="20"/>
              </w:rPr>
              <w:t xml:space="preserve">One of the series of activities in mobilizing teacher education is mentoring in the workshop activities of prospective mobilizing teachers. This mentoring is carried out as a means to develop competence and a good role in realizing the vision of learning. The purpose of the workshop activities is to build and design a vision of change in the learning environment in realizing the values, roles and vision of the driving teacher. The workshop activities were carried out at SDN Percontohan Langsa. The service method used is evaluation and collaboration between practice teachers and prospective teacher activists. The results of the assistance showed that the workshop activities at SDN Percontohan were effective in building a vision of change in the learning environment of prospective teacher activists. During these activities, prospective teacher activists are required to work in groups and independently in completing each learning activity. In addition, through the </w:t>
            </w:r>
            <w:r w:rsidRPr="009D47DF">
              <w:rPr>
                <w:rFonts w:ascii="Arial Narrow" w:eastAsia="Century Schoolbook" w:hAnsi="Arial Narrow"/>
                <w:i/>
                <w:color w:val="000000"/>
                <w:sz w:val="22"/>
                <w:szCs w:val="20"/>
              </w:rPr>
              <w:lastRenderedPageBreak/>
              <w:t>workshop activities teachers can explain and develop the change initiatives that have been carried out and design the implementation of positive discipline in schools. Teachers also gain direct understanding in guiding the creation of classroom beliefs and practicing the restitution triangle in implementing positive discipline at school. This activity can develop leadership, creativity, collaboration, independence and problem-solving skills. It is hoped that the activities can be applied and shared widely in other schools to support the improvement of the quality of education in Indonesia.</w:t>
            </w:r>
          </w:p>
        </w:tc>
      </w:tr>
      <w:tr w:rsidR="001800DC" w:rsidRPr="00B46BA5" w14:paraId="600FBD53" w14:textId="77777777" w:rsidTr="00ED0119">
        <w:tc>
          <w:tcPr>
            <w:tcW w:w="3119" w:type="dxa"/>
            <w:tcBorders>
              <w:top w:val="single" w:sz="4" w:space="0" w:color="auto"/>
              <w:left w:val="nil"/>
              <w:bottom w:val="single" w:sz="4" w:space="0" w:color="auto"/>
              <w:right w:val="nil"/>
            </w:tcBorders>
          </w:tcPr>
          <w:p w14:paraId="5A222C4C" w14:textId="77777777" w:rsidR="006E7578" w:rsidRPr="00B46BA5" w:rsidRDefault="006E7578" w:rsidP="00B46BA5">
            <w:pPr>
              <w:rPr>
                <w:rFonts w:ascii="Arial Narrow" w:eastAsia="Times New Roman" w:hAnsi="Arial Narrow"/>
                <w:i/>
              </w:rPr>
            </w:pPr>
            <w:r w:rsidRPr="00B46BA5">
              <w:rPr>
                <w:rFonts w:ascii="Arial Narrow" w:eastAsia="Times New Roman" w:hAnsi="Arial Narrow"/>
                <w:b/>
                <w:i/>
              </w:rPr>
              <w:t>Keywords</w:t>
            </w:r>
            <w:r w:rsidRPr="00B46BA5">
              <w:rPr>
                <w:rFonts w:ascii="Arial Narrow" w:eastAsia="Times New Roman" w:hAnsi="Arial Narrow"/>
                <w:i/>
              </w:rPr>
              <w:t>:</w:t>
            </w:r>
          </w:p>
          <w:p w14:paraId="38086288" w14:textId="7DCF545E" w:rsidR="009D47DF" w:rsidRPr="009D47DF" w:rsidRDefault="009D47DF" w:rsidP="00B46BA5">
            <w:pPr>
              <w:rPr>
                <w:rFonts w:ascii="Arial Narrow" w:hAnsi="Arial Narrow"/>
              </w:rPr>
            </w:pPr>
            <w:r w:rsidRPr="009D47DF">
              <w:rPr>
                <w:rFonts w:ascii="Arial Narrow" w:eastAsia="Century Schoolbook" w:hAnsi="Arial Narrow"/>
                <w:i/>
                <w:sz w:val="22"/>
                <w:szCs w:val="20"/>
              </w:rPr>
              <w:t>Teacher, Mobilizer, Workshop, Vision, Environment</w:t>
            </w:r>
          </w:p>
          <w:p w14:paraId="638C316F" w14:textId="77777777" w:rsidR="006E7578" w:rsidRPr="00B46BA5" w:rsidRDefault="006E7578" w:rsidP="00B46BA5">
            <w:pPr>
              <w:jc w:val="both"/>
              <w:rPr>
                <w:rFonts w:ascii="Arial Narrow" w:eastAsia="Times New Roman" w:hAnsi="Arial Narrow"/>
                <w:i/>
              </w:rPr>
            </w:pPr>
          </w:p>
        </w:tc>
        <w:tc>
          <w:tcPr>
            <w:tcW w:w="391" w:type="dxa"/>
            <w:tcBorders>
              <w:top w:val="nil"/>
              <w:left w:val="nil"/>
              <w:bottom w:val="single" w:sz="4" w:space="0" w:color="auto"/>
              <w:right w:val="nil"/>
            </w:tcBorders>
          </w:tcPr>
          <w:p w14:paraId="145153CE" w14:textId="77777777" w:rsidR="006E7578" w:rsidRPr="00B46BA5" w:rsidRDefault="006E7578" w:rsidP="00B46BA5">
            <w:pPr>
              <w:jc w:val="both"/>
              <w:rPr>
                <w:rFonts w:ascii="Arial Narrow" w:eastAsia="Times New Roman" w:hAnsi="Arial Narrow"/>
                <w:i/>
                <w:szCs w:val="24"/>
              </w:rPr>
            </w:pPr>
          </w:p>
        </w:tc>
        <w:tc>
          <w:tcPr>
            <w:tcW w:w="5492" w:type="dxa"/>
            <w:vMerge/>
            <w:tcBorders>
              <w:top w:val="nil"/>
              <w:left w:val="nil"/>
              <w:bottom w:val="single" w:sz="4" w:space="0" w:color="auto"/>
              <w:right w:val="nil"/>
            </w:tcBorders>
          </w:tcPr>
          <w:p w14:paraId="0F08CF92" w14:textId="77777777" w:rsidR="006E7578" w:rsidRPr="00B46BA5" w:rsidRDefault="006E7578" w:rsidP="00B46BA5">
            <w:pPr>
              <w:jc w:val="both"/>
              <w:rPr>
                <w:rFonts w:ascii="Arial Narrow" w:eastAsia="Times New Roman" w:hAnsi="Arial Narrow"/>
                <w:i/>
                <w:szCs w:val="24"/>
              </w:rPr>
            </w:pPr>
          </w:p>
        </w:tc>
      </w:tr>
    </w:tbl>
    <w:p w14:paraId="594F1DF5" w14:textId="6368615D" w:rsidR="006E7578" w:rsidRDefault="006E7578" w:rsidP="00915DFB">
      <w:pPr>
        <w:spacing w:before="120" w:after="120" w:line="276" w:lineRule="auto"/>
        <w:rPr>
          <w:rFonts w:ascii="Arial Narrow" w:hAnsi="Arial Narrow"/>
          <w:szCs w:val="24"/>
        </w:rPr>
      </w:pPr>
    </w:p>
    <w:p w14:paraId="2233C70B" w14:textId="0D7B92BD" w:rsidR="00C7311B" w:rsidRDefault="00ED0119" w:rsidP="00915DFB">
      <w:pPr>
        <w:pStyle w:val="ListParagraph"/>
        <w:numPr>
          <w:ilvl w:val="0"/>
          <w:numId w:val="1"/>
        </w:numPr>
        <w:spacing w:before="120" w:after="120" w:line="276" w:lineRule="auto"/>
        <w:ind w:left="425" w:hanging="425"/>
        <w:contextualSpacing w:val="0"/>
        <w:rPr>
          <w:rFonts w:ascii="Arial Narrow" w:hAnsi="Arial Narrow"/>
          <w:b/>
          <w:bCs/>
          <w:szCs w:val="24"/>
          <w:lang w:val="en-US"/>
        </w:rPr>
      </w:pPr>
      <w:r w:rsidRPr="00ED0119">
        <w:rPr>
          <w:rFonts w:ascii="Arial Narrow" w:hAnsi="Arial Narrow"/>
          <w:b/>
          <w:bCs/>
          <w:szCs w:val="24"/>
          <w:lang w:val="en-US"/>
        </w:rPr>
        <w:t>Pendahuluan</w:t>
      </w:r>
    </w:p>
    <w:p w14:paraId="50D2D075" w14:textId="41765E87" w:rsidR="009D47DF" w:rsidRDefault="009D47DF" w:rsidP="009D47DF">
      <w:pPr>
        <w:spacing w:line="276" w:lineRule="auto"/>
        <w:ind w:firstLine="426"/>
        <w:jc w:val="both"/>
        <w:rPr>
          <w:rFonts w:ascii="Arial Narrow" w:eastAsia="Century Schoolbook" w:hAnsi="Arial Narrow"/>
          <w:szCs w:val="24"/>
          <w:lang w:val="en-ID"/>
        </w:rPr>
      </w:pPr>
      <w:r w:rsidRPr="009D47DF">
        <w:rPr>
          <w:rFonts w:ascii="Arial Narrow" w:eastAsia="Century Schoolbook" w:hAnsi="Arial Narrow"/>
          <w:szCs w:val="24"/>
        </w:rPr>
        <w:t xml:space="preserve">Pendidikan   salah satu bentuk   upaya   mengembangkan   potensi-potensi manusiawi  peserta  didik  baik  potensi  fisik maupun  potensi  cipta,  rasa,  maupun  karsanya  agar potensi  itu menjadi  nyata  dan  dapat  berfungsi  dalam  perjalanan  hidupnya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{"citationItems":[{"id":"ITEM-1","itemData":{"DOI":"10.23887/jfi.v2i3.22187","ISSN":"2620-7990","abstract":"Gagasan-gagasan filosofis Ki Hajar Dewantara telah menjadi pondasi yang cukup kokoh dalam praksis pendidikan di Indonesia, meskipun dalan pengejewantahannya dewasa ini sering terinfiltrasi oleh determinasi filosofi Barat. Munculnya degradasi nilai dalam masyarakat sebagai akumulasi proses pendidikan yang lebih mengedepankan transformasi knowledge dari pada transformasi value dalam sistem pendidikan, telah menyentakan pemangku pendidikan di Indonesia untuk meletakkan kembali pilar filosofi kendidikan yang dicetuskan oleh tokoh-tokoh pendidikan di Indonesia. Pendidikan merupakan upaya mengembangkan potensi-potensi manusiawi peserta didik baik potensi fisik maupun potensi cipta, rasa, maupun karsanya agar potensi itu menjadi nyata dan dapat berfungsi dalam perjalanan hidupnya. Dasar pendidikan adalah cita-cita kemanusiaan universal maka dalam pemecahan masalah-masalah pendidikan yang komplek juga dibutuhkan filsafah-filsafah agar solusi pemecahan masalah tersebut juga dapat dirasakan manfaatnya bagi semua pihak. Salah satu tokoh yang memiliki filsafah pendidikan yaitu Ki Hadjar Dewantara, beliau adalah seorang bangsawan dari lingkungan Kraton Yogyakarta yang peduli dengan lingkungan pendidikan.Kata Kunci: Filsafat Pendidikan; Ki Hajar Dewantara; Tokoh Timur","author":[{"dropping-particle":"","family":"Sugiarta","given":"I Made","non-dropping-particle":"","parse-names":false,"suffix":""},{"dropping-particle":"","family":"Mardana","given":"Ida Bagus Putu","non-dropping-particle":"","parse-names":false,"suffix":""},{"dropping-particle":"","family":"Adiarta","given":"Agus","non-dropping-particle":"","parse-names":false,"suffix":""},{"dropping-particle":"","family":"Artanayasa","given":"Wayan","non-dropping-particle":"","parse-names":false,"suffix":""}],"container-title":"Jurnal Filsafat Indonesia","id":"ITEM-1","issue":"3","issued":{"date-parts":[["2019"]]},"page":"124-136","title":"Filsafat Pendidikan Ki Hajar Dewantara (Tokoh Timur)","type":"article-journal","volume":"2"},"uris":["http://www.mendeley.com/documents/?uuid=210c9422-f8ea-45a2-aa38-b6e9918cba3e"]}],"mendeley":{"formattedCitation":"(Sugiarta &lt;i&gt;et al.&lt;/i&gt;, 2019)","plainTextFormattedCitation":"(Sugiarta et al., 2019)","previouslyFormattedCitation":"(Sugiarta &lt;i&gt;et al.&lt;/i&gt;, 2019)"},"properties":{"noteIndex":0},"schema":"https://github.com/citation-style-language/schema/raw/master/csl-citation.json"}</w:instrText>
      </w:r>
      <w:r w:rsidRPr="009D47DF">
        <w:rPr>
          <w:rFonts w:ascii="Arial Narrow" w:eastAsia="Century Schoolbook" w:hAnsi="Arial Narrow"/>
          <w:szCs w:val="24"/>
        </w:rPr>
        <w:fldChar w:fldCharType="separate"/>
      </w:r>
      <w:r w:rsidR="00731ECE" w:rsidRPr="00731ECE">
        <w:rPr>
          <w:rFonts w:ascii="Arial Narrow" w:eastAsia="Century Schoolbook" w:hAnsi="Arial Narrow"/>
          <w:noProof/>
          <w:szCs w:val="24"/>
        </w:rPr>
        <w:t xml:space="preserve">(Sugiarta </w:t>
      </w:r>
      <w:r w:rsidR="00731ECE" w:rsidRPr="00731ECE">
        <w:rPr>
          <w:rFonts w:ascii="Arial Narrow" w:eastAsia="Century Schoolbook" w:hAnsi="Arial Narrow"/>
          <w:i/>
          <w:noProof/>
          <w:szCs w:val="24"/>
        </w:rPr>
        <w:t>et al.</w:t>
      </w:r>
      <w:r w:rsidR="00731ECE" w:rsidRPr="00731ECE">
        <w:rPr>
          <w:rFonts w:ascii="Arial Narrow" w:eastAsia="Century Schoolbook" w:hAnsi="Arial Narrow"/>
          <w:noProof/>
          <w:szCs w:val="24"/>
        </w:rPr>
        <w:t>, 2019)</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Hal ini sesuai dengan tujuan utama pendidikan yang dikemukakan oleh Ki Hajar Dewantara yaitu untuk memerdekakan kehidupan, khususnya    kehidupan    anak    baik secara   fisik   maupun   psikis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{"citationItems":[{"id":"ITEM-1","itemData":{"DOI":"https://doi.org/10.23969/jp.v8i1.7783","ISSN":"2477-2143","abstract":"Saat ini, program pembelajaran dengan gagasan Pendidikan Gratis sedang dilaksanakan di bawah Kebijakan Belajar Gratis yang diprakarsai oleh Menteri Pendidikan dan Kebudayaan Republik Indonesia, Nadiem Makarim. Kebijakan yang diprakarsai menawarkan kebebasan kepada guru untuk menciptakan sumber daya pendidikan dan memberi kesempatan kepada siswa untuk berpikir kritis. Artikel ini melihat bagaimana kebijakan Kebebasan Belajar saat ini mengimplementasikan gagasan Ki Hadjar Dewantara tentang \"Kebebasan Pikiran, Kebebasan Tubuh, dan Kebebasan Energi\" dalam sistem pendidikan. Ki Hajar Dewantara sangat mengutamakan proses pendidikan humanistik yang mendorong pemikiran kritis sehingga dapat menjadi landasan bagi istilah baru “pendidikan gratis”.","author":[{"dropping-particle":"","family":"Syahrir","given":"Didi","non-dropping-particle":"","parse-names":false,"suffix":""},{"dropping-particle":"","family":"Kurniawana","given":"Feby","non-dropping-particle":"","parse-names":false,"suffix":""},{"dropping-particle":"","family":"Utami","given":"Vany Qhairum Nisa","non-dropping-particle":"","parse-names":false,"suffix":""},{"dropping-particle":"","family":"Irdamurni","given":"","non-dropping-particle":"","parse-names":false,"suffix":""},{"dropping-particle":"","family":"Desyandri","given":"","non-dropping-particle":"","parse-names":false,"suffix":""}],"container-title":"Pendas: Jurnal Ilmiah Pendidikan Dasar","id":"ITEM-1","issue":"1","issued":{"date-parts":[["2023"]]},"page":"2185-2198","title":"Hubungan Filosofi Ki Hajar Dewantara sebagai Dasar Kebijakan Pendidikan Nasional Merdeka Belajar di Indonesia","type":"article-journal","volume":"08"},"uris":["http://www.mendeley.com/documents/?uuid=deb5b196-383b-4523-b5e7-7421aaa62bcc"]}],"mendeley":{"formattedCitation":"(Syahrir &lt;i&gt;et al.&lt;/i&gt;, 2023)","plainTextFormattedCitation":"(Syahrir et al., 2023)","previouslyFormattedCitation":"(Syahrir &lt;i&gt;et al.&lt;/i&gt;, 2023)"},"properties":{"noteIndex":0},"schema":"https://github.com/citation-style-language/schema/raw/master/csl-citation.json"}</w:instrText>
      </w:r>
      <w:r w:rsidRPr="009D47DF">
        <w:rPr>
          <w:rFonts w:ascii="Arial Narrow" w:eastAsia="Century Schoolbook" w:hAnsi="Arial Narrow"/>
          <w:szCs w:val="24"/>
        </w:rPr>
        <w:fldChar w:fldCharType="separate"/>
      </w:r>
      <w:r w:rsidR="00731ECE" w:rsidRPr="00731ECE">
        <w:rPr>
          <w:rFonts w:ascii="Arial Narrow" w:eastAsia="Century Schoolbook" w:hAnsi="Arial Narrow"/>
          <w:noProof/>
          <w:szCs w:val="24"/>
        </w:rPr>
        <w:t xml:space="preserve">(Syahrir </w:t>
      </w:r>
      <w:r w:rsidR="00731ECE" w:rsidRPr="00731ECE">
        <w:rPr>
          <w:rFonts w:ascii="Arial Narrow" w:eastAsia="Century Schoolbook" w:hAnsi="Arial Narrow"/>
          <w:i/>
          <w:noProof/>
          <w:szCs w:val="24"/>
        </w:rPr>
        <w:t>et al.</w:t>
      </w:r>
      <w:r w:rsidR="00731ECE" w:rsidRPr="00731ECE">
        <w:rPr>
          <w:rFonts w:ascii="Arial Narrow" w:eastAsia="Century Schoolbook" w:hAnsi="Arial Narrow"/>
          <w:noProof/>
          <w:szCs w:val="24"/>
        </w:rPr>
        <w:t>, 2023)</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w:t>
      </w:r>
      <w:r w:rsidRPr="009D47DF">
        <w:rPr>
          <w:rFonts w:ascii="Arial Narrow" w:eastAsia="Century Schoolbook" w:hAnsi="Arial Narrow"/>
          <w:szCs w:val="24"/>
          <w:lang w:val="en-ID"/>
        </w:rPr>
        <w:t>Perspektif pendidikan Ki Hajar Dewantara inilah yang memiliki kesamaan dan relevansi dengan kurikulum pendidikan yang digunakan saat ini yaitu kurikulum merdeka. Keduanya memiliki memiliki kesamaan dalam menciptakan pembelajaran yang berpusat pada peserta didik (</w:t>
      </w:r>
      <w:proofErr w:type="gramStart"/>
      <w:r w:rsidRPr="009D47DF">
        <w:rPr>
          <w:rFonts w:ascii="Arial Narrow" w:eastAsia="Century Schoolbook" w:hAnsi="Arial Narrow"/>
          <w:i/>
          <w:iCs/>
          <w:szCs w:val="24"/>
          <w:lang w:val="en-ID"/>
        </w:rPr>
        <w:t>student  center</w:t>
      </w:r>
      <w:proofErr w:type="gramEnd"/>
      <w:r w:rsidRPr="009D47DF">
        <w:rPr>
          <w:rFonts w:ascii="Arial Narrow" w:eastAsia="Century Schoolbook" w:hAnsi="Arial Narrow"/>
          <w:szCs w:val="24"/>
          <w:lang w:val="en-ID"/>
        </w:rPr>
        <w:t>)dan  pembelajaran  tanggap  budaya (</w:t>
      </w:r>
      <w:r w:rsidRPr="009D47DF">
        <w:rPr>
          <w:rFonts w:ascii="Arial Narrow" w:eastAsia="Century Schoolbook" w:hAnsi="Arial Narrow"/>
          <w:i/>
          <w:iCs/>
          <w:szCs w:val="24"/>
          <w:lang w:val="en-ID"/>
        </w:rPr>
        <w:t>culturally  responsive  teaching</w:t>
      </w:r>
      <w:r w:rsidRPr="009D47DF">
        <w:rPr>
          <w:rFonts w:ascii="Arial Narrow" w:eastAsia="Century Schoolbook" w:hAnsi="Arial Narrow"/>
          <w:szCs w:val="24"/>
          <w:lang w:val="en-ID"/>
        </w:rPr>
        <w:t xml:space="preserve">). Diharapkan  pendidikan  dapat  menjadi  lebih  efektif  dan  relevan  dengan  kebutuhan peserta didik, serta memberikan ruang yang lebih besar bagi pengembangan hard skills, soft skills,karakter, berinovasi dan kreatif </w:t>
      </w:r>
      <w:r w:rsidRPr="009D47DF">
        <w:rPr>
          <w:rFonts w:ascii="Arial Narrow" w:eastAsia="Century Schoolbook" w:hAnsi="Arial Narrow"/>
          <w:szCs w:val="24"/>
          <w:lang w:val="en-ID"/>
        </w:rPr>
        <w:fldChar w:fldCharType="begin" w:fldLock="1"/>
      </w:r>
      <w:r w:rsidRPr="009D47DF">
        <w:rPr>
          <w:rFonts w:ascii="Arial Narrow" w:eastAsia="Century Schoolbook" w:hAnsi="Arial Narrow"/>
          <w:szCs w:val="24"/>
          <w:lang w:val="en-ID"/>
        </w:rPr>
        <w:instrText>ADDIN CSL_CITATION {"citationItems":[{"id":"ITEM-1","itemData":{"ISSN":"2807-4246","abstract":"Kajianiniberfokuspadakebijakanpenerapan kurikulummerdekadalam prespektif pemikiran filosofis pendidikanKi Hadjar Dewantara.Penelitian ini dilakukanmelaluitahap pengumpulan data, analisis data, refleksi kritis,dan tahap penyusunan laporan penelitian.Pengumpulan data dilakukan melaluipenelitianstudi pustaka (library research).Sedangkan pada tahapanalisis data menggunakan empat unsur metodologiyaitudeskripsi, interpretasi, idealisasi, dan refleksi kritis.Kajianini mengambilkesimpulan,yaitu:Pertama,kurikulum merdeka dilandasiolehfilsafat pendidikan yangdiwarnai aliran filsafat pendidikan progresivisme dan eksistensialisme.Kedua,konsep kurikulum merdekadengan pemikiran pendidikanKi Hadjar Dewantara mempunyaipuncakyang sama,yaituupaya memberikan kemerdekaankepadapesertadidik dalam mengembangkan seluruhpotensinya.Ketiga,Perspektif pendidikan Ki Hajar Dewantara dan kurikulum merdeka memiliki kesamaan dalam menciptakanpembelajaran yang berpusat pada peserta didik (student center)dan pembelajaran tanggap budaya (culturally responsive teaching). KataKunci:Kurikulum Merdeka, Merdeka Belajar, dan Ki Hadjar Dewantara.","author":[{"dropping-particle":"","family":"Saifullah Achmad","given":"","non-dropping-particle":"","parse-names":false,"suffix":""}],"container-title":"INNOVATIVE: Journal Of Social Science Research","id":"ITEM-1","issue":"5","issued":{"date-parts":[["2023"]]},"page":"10821-10832","title":"Kurikulum Merdeka dalam Perspektif Filsafat Pendidikan Ki Hajar Dewantara","type":"article-journal","volume":"3"},"uris":["http://www.mendeley.com/documents/?uuid=a722676a-f300-4714-a89a-a3209428bcdc"]}],"mendeley":{"formattedCitation":"(Saifullah Achmad, 2023)","manualFormatting":"(Saifullah Achmad, 2023; Efendi, Muhtar and Herlambang, 2023)","plainTextFormattedCitation":"(Saifullah Achmad, 2023)","previouslyFormattedCitation":"(Saifullah Achmad, 2023)"},"properties":{"noteIndex":0},"schema":"https://github.com/citation-style-language/schema/raw/master/csl-citation.json"}</w:instrText>
      </w:r>
      <w:r w:rsidRPr="009D47DF">
        <w:rPr>
          <w:rFonts w:ascii="Arial Narrow" w:eastAsia="Century Schoolbook" w:hAnsi="Arial Narrow"/>
          <w:szCs w:val="24"/>
          <w:lang w:val="en-ID"/>
        </w:rPr>
        <w:fldChar w:fldCharType="separate"/>
      </w:r>
      <w:r w:rsidRPr="009D47DF">
        <w:rPr>
          <w:rFonts w:ascii="Arial Narrow" w:eastAsia="Century Schoolbook" w:hAnsi="Arial Narrow"/>
          <w:noProof/>
          <w:szCs w:val="24"/>
          <w:lang w:val="en-ID"/>
        </w:rPr>
        <w:t xml:space="preserve">(Saifullah Achmad, 2023; </w:t>
      </w:r>
      <w:r w:rsidRPr="009D47DF">
        <w:rPr>
          <w:rFonts w:ascii="Arial Narrow" w:eastAsia="Century Schoolbook" w:hAnsi="Arial Narrow"/>
          <w:noProof/>
          <w:szCs w:val="24"/>
          <w:lang w:val="en-ID"/>
        </w:rPr>
        <w:fldChar w:fldCharType="begin" w:fldLock="1"/>
      </w:r>
      <w:r w:rsidR="00731ECE">
        <w:rPr>
          <w:rFonts w:ascii="Arial Narrow" w:eastAsia="Century Schoolbook" w:hAnsi="Arial Narrow"/>
          <w:noProof/>
          <w:szCs w:val="24"/>
          <w:lang w:val="en-ID"/>
        </w:rPr>
        <w:instrText>ADDIN CSL_CITATION {"citationItems":[{"id":"ITEM-1","itemData":{"DOI":"10.31949/jee.v6i2.5487","ISSN":"2615-4625","abstract":"ABSTRACT This study aims to explore the scope of the independent curriculum, Ki Hadjar Dewantara's conception, and the relevance of the independent curriculum to Ki Hadjar Dewantara's conception based on critical studies in a philosophical-pedagogical perspective. The independent curriculum is a policy program in the field of education that emphasizes giving freedom to schools including teachers and students to innovate and learn independently. The background of this study is to analyze the alignment between the independent curriculum itself and Ki Hadjar Dewantara's conception. The research method used is literature study. The stages carried out in this literature study are 1) choosing the source material that comes from journals; 2) browse the reference literature; 3) reading references; 4) write notes; and 5) present the results of the journal review. Based on the study of the journal, the results show that there is relevance and interrelationship between the independent curriculum and Ki Hadjar Dewantara's conception of education from a philosophical and pedagogical perspective. So it can be concluded that the independent learning curriculum concept is relevant to the conception of education initiated by Ki Hadjar Dewantara where the principle of independence is very important for students so that the concept of acquiring learning is not only in the process of imparting knowledge to students, but students are given the freedom to develop independently but with teacher supervision. along with parents.","author":[{"dropping-particle":"","family":"Efendi","given":"Pitri Maharani","non-dropping-particle":"","parse-names":false,"suffix":""},{"dropping-particle":"","family":"Muhtar","given":"Tatang","non-dropping-particle":"","parse-names":false,"suffix":""},{"dropping-particle":"","family":"Herlambang","given":"Yusuf Tri","non-dropping-particle":"","parse-names":false,"suffix":""}],"container-title":"Jurnal Elementaria Edukasia","id":"ITEM-1","issue":"2","issued":{"date-parts":[["2023"]]},"page":"548-561","title":"Relevansi Kurikulum Merdeka Dengan Konsepsi Ki Hadjar Dewantara: Studi Kritis Dalam Perspektif Filosofis-Pedagogis","type":"article-journal","volume":"6"},"uris":["http://www.mendeley.com/documents/?uuid=93bd2286-2164-466e-9fa7-359946e1b06c"]}],"mendeley":{"formattedCitation":"(Efendi, Muhtar and Herlambang, 2023)","manualFormatting":"Efendi, Muhtar and Herlambang, 2023)","plainTextFormattedCitation":"(Efendi, Muhtar and Herlambang, 2023)","previouslyFormattedCitation":"(Efendi, Muhtar and Herlambang, 2023)"},"properties":{"noteIndex":0},"schema":"https://github.com/citation-style-language/schema/raw/master/csl-citation.json"}</w:instrText>
      </w:r>
      <w:r w:rsidRPr="009D47DF">
        <w:rPr>
          <w:rFonts w:ascii="Arial Narrow" w:eastAsia="Century Schoolbook" w:hAnsi="Arial Narrow"/>
          <w:noProof/>
          <w:szCs w:val="24"/>
          <w:lang w:val="en-ID"/>
        </w:rPr>
        <w:fldChar w:fldCharType="separate"/>
      </w:r>
      <w:r w:rsidRPr="009D47DF">
        <w:rPr>
          <w:rFonts w:ascii="Arial Narrow" w:eastAsia="Century Schoolbook" w:hAnsi="Arial Narrow"/>
          <w:noProof/>
          <w:szCs w:val="24"/>
          <w:lang w:val="en-ID"/>
        </w:rPr>
        <w:t>Efendi, Muhtar and Herlambang, 2023)</w:t>
      </w:r>
      <w:r w:rsidRPr="009D47DF">
        <w:rPr>
          <w:rFonts w:ascii="Arial Narrow" w:eastAsia="Century Schoolbook" w:hAnsi="Arial Narrow"/>
          <w:noProof/>
          <w:szCs w:val="24"/>
          <w:lang w:val="en-ID"/>
        </w:rPr>
        <w:fldChar w:fldCharType="end"/>
      </w:r>
      <w:r w:rsidRPr="009D47DF">
        <w:rPr>
          <w:rFonts w:ascii="Arial Narrow" w:eastAsia="Century Schoolbook" w:hAnsi="Arial Narrow"/>
          <w:szCs w:val="24"/>
          <w:lang w:val="en-ID"/>
        </w:rPr>
        <w:fldChar w:fldCharType="end"/>
      </w:r>
      <w:r w:rsidRPr="009D47DF">
        <w:rPr>
          <w:rFonts w:ascii="Arial Narrow" w:eastAsia="Century Schoolbook" w:hAnsi="Arial Narrow"/>
          <w:szCs w:val="24"/>
          <w:lang w:val="en-ID"/>
        </w:rPr>
        <w:t>.</w:t>
      </w:r>
    </w:p>
    <w:p w14:paraId="5597E464" w14:textId="597BC061" w:rsidR="009D47DF" w:rsidRDefault="009D47DF" w:rsidP="009D47DF">
      <w:pPr>
        <w:spacing w:line="276" w:lineRule="auto"/>
        <w:ind w:firstLine="426"/>
        <w:jc w:val="both"/>
        <w:rPr>
          <w:rFonts w:ascii="Arial Narrow" w:eastAsia="Century Schoolbook" w:hAnsi="Arial Narrow"/>
          <w:szCs w:val="24"/>
        </w:rPr>
      </w:pPr>
      <w:r w:rsidRPr="009D47DF">
        <w:rPr>
          <w:rFonts w:ascii="Arial Narrow" w:eastAsia="Century Schoolbook" w:hAnsi="Arial Narrow"/>
          <w:szCs w:val="24"/>
          <w:lang w:val="en-ID"/>
        </w:rPr>
        <w:t xml:space="preserve">Dalam implementasi kurikulum merdeka di sekolah, guru menjadi bagian yang memiliki peranan penting. </w:t>
      </w:r>
      <w:r w:rsidRPr="009D47DF">
        <w:rPr>
          <w:rFonts w:ascii="Arial Narrow" w:eastAsia="Century Schoolbook" w:hAnsi="Arial Narrow"/>
          <w:szCs w:val="24"/>
        </w:rPr>
        <w:t xml:space="preserve">Guru  dapat  berkontribusi  secara  kolaboratif  dan  efektif  bekerja  dengan  pengembangan kurikulum sekolah untuk mengatur dan menyusun materi, buku, teks dan konten pembelajaraan. Keterlibatan guru dalam proses pengembangan kurikulum penting dilakukan untuk menyelaraskan isi kurikulum dengan kebutuhan siswa di kelas. Maka dalam pengembangan kurikulum merdeka, guru perlu memiliki kualitas-kualitas seperti perencanaan, perancang manajer,  evaluator,  peneliti,  pengambilan  keputusan  dan  administator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{"citationItems":[{"id":"ITEM-1","itemData":{"DOI":"10.58540/jipsi.v1i3.53","abstract":"Artikel ini merupakan hasil beberapa sumber yang menggambarkan seberapa besar peran guru dalam perkembangan kuurikulum. Guru adalah seorang pendidik yangmemiliki peran penting dalam proses mengajar dan harus mampu mengaplikasikan suatu kurikulum di sekolah, sedanglan kurikulum adalah suatu system rencana dan pengaturan mengenai bahan pembelajaran yang diterapkan dakam aktivitas belajar mengajar. Adapun yang melatar belakangi penulis tertarik membuat jurnal dimana penulis menemukan indikasi peran guru yang belum efektif dan belum mampu mengaplikasikan kurikulum merdeka. Artikel ini bertujuan untuk mengetahui bagaimana peran guru dalam pengembangan kurikulum merdeka. Artikel ini menggunakan studi pustaka atau library research dari berbagai buku, artikel dan hasil penelitian untuk mendapatkan informasi yang sedang diteliti. Hasil yang didapat oleh penulis menunjukkan adanya peran penting perkembangan kurikulum dalam suatu lembaga dan seorang guru yang harus memiliki kemampuan menyampaikan pembelajaran agar suatu kurikulum terwujud. Berdasarkan hasil anaisis dan kesimpulan pada bab pembahasan maka penulis mengajukan saran-saran sebagai berikut guru harus mampu mengetahui perkembangan teknologi, guru harus mampu mengimplementasikan kurikulum yang selalu berubah, guru harus membuat skala prioritas pekerjaan yang harus segera diselesaikan.","author":[{"dropping-particle":"","family":"Anggraini","given":"Divana Leli","non-dropping-particle":"","parse-names":false,"suffix":""},{"dropping-particle":"","family":"Marsela","given":"Yulianti","non-dropping-particle":"","parse-names":false,"suffix":""},{"dropping-particle":"","family":"faizah","given":"Siti Nur","non-dropping-particle":"","parse-names":false,"suffix":""},{"dropping-particle":"","family":"Pandiangan","given":"Anjani Putri Belawati","non-dropping-particle":"","parse-names":false,"suffix":""}],"container-title":"Jurnal Ilmu Pendidikan dan Sosial","id":"ITEM-1","issue":"3","issued":{"date-parts":[["2022"]]},"page":"290-298","title":"Peran Guru Dalam Mengembangan Kurikulum Merdeka","type":"article-journal","volume":"1"},"uris":["http://www.mendeley.com/documents/?uuid=75c6e8f5-4681-4c35-a586-147cd7dc4527"]}],"mendeley":{"formattedCitation":"(Anggraini &lt;i&gt;et al.&lt;/i&gt;, 2022)","manualFormatting":"(Anggraini et al., 2022;","plainTextFormattedCitation":"(Anggraini et al., 2022)","previouslyFormattedCitation":"(Anggraini &lt;i&gt;et al.&lt;/i&gt;, 2022)"},"properties":{"noteIndex":0},"schema":"https://github.com/citation-style-language/schema/raw/master/csl-citation.json"}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 xml:space="preserve">(Anggraini </w:t>
      </w:r>
      <w:r w:rsidRPr="009D47DF">
        <w:rPr>
          <w:rFonts w:ascii="Arial Narrow" w:eastAsia="Century Schoolbook" w:hAnsi="Arial Narrow"/>
          <w:i/>
          <w:noProof/>
          <w:szCs w:val="24"/>
        </w:rPr>
        <w:t>et al.</w:t>
      </w:r>
      <w:r w:rsidRPr="009D47DF">
        <w:rPr>
          <w:rFonts w:ascii="Arial Narrow" w:eastAsia="Century Schoolbook" w:hAnsi="Arial Narrow"/>
          <w:noProof/>
          <w:szCs w:val="24"/>
        </w:rPr>
        <w:t>, 2022;</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w:t>
      </w:r>
      <w:r w:rsidRPr="009D47DF">
        <w:rPr>
          <w:rFonts w:ascii="Arial Narrow" w:eastAsia="Century Schoolbook" w:hAnsi="Arial Narrow"/>
          <w:szCs w:val="24"/>
        </w:rPr>
        <w:fldChar w:fldCharType="begin" w:fldLock="1"/>
      </w:r>
      <w:r w:rsidRPr="009D47DF">
        <w:rPr>
          <w:rFonts w:ascii="Arial Narrow" w:eastAsia="Century Schoolbook" w:hAnsi="Arial Narrow"/>
          <w:szCs w:val="24"/>
        </w:rPr>
        <w:instrText>ADDIN CSL_CITATION {"citationItems":[{"id":"ITEM-1","itemData":{"DOI":"https://doi.org/10.30651/else.v6i1.9120","ISSN":"2581-1800","abstract":"Guru memiliki peran penting dalam implementasi kebijakan merdeka belajar di sekolah. Tujuan penelitian ini adalah mendeskripsikan kebijakan merdeka belajar, landasan filosofis merdeka belajar, dan peran guru dalam implementasi merdeka belajar di sekolah dasar. Penelitian ini menggunakan metode kepustakaan. Analisis data menggunakan analisis konten. Hasil penelitian menunjukan bahwa (1) kebijakan merdeka belajar meliputi yaitu ujian sekolah berstandar nasional, ujian nasional diubah menjadi asesmen kompetensi minimum dan survei karakter, penyederhanaan rencana pelaksanaan pembelajaran, penerimaan siswa baru dengan zonasi diperluas; (2) landasan filosofi merdeka belajar meliputi progresivisme, konstruktivisme, humanisme, filosofi antropologis, dan filosofi pendidikan Ki Hadjar Dewantara; (3) peran guru dalam pembelajaran sangat bervariasi meliputi pengelola kelas, fasilitator, motivator, demonstrator, mediator, evaluator, untuk mendukung tercapainya tujuan pendidikan nasional. Untuk mengoptimalkan peran guru dalam merdeka belajar maka diperlukan pelatihan membuat perangkat dan praktek pembelajaran berbasis merdeka belajar bagi guru, pengembang kurikulum di sekolah perlu menterjemahkan program merdeka belajar secara konkrit agar mudah dipahami dan dijalankan oleh guru, pihak sekolah mendorong dukungan dari berbagai stekholder, mendorong penelitian dan publikasi tentang merdeka belajar di sekolah dasar. Kata","author":[{"dropping-particle":"","family":"Daga","given":"Agustinus Tanggu","non-dropping-particle":"","parse-names":false,"suffix":""}],"container-title":"ELSE (Elementary School Education Journal)","id":"ITEM-1","issue":"1","issued":{"date-parts":[["2022"]]},"page":"1-24","title":"Penguatan Peran Guru dalam Implementasi Kebijakan Merdeka Belajar di Sekolah Dasar","type":"article-journal","volume":"6"},"uris":["http://www.mendeley.com/documents/?uuid=57205fde-ca51-4a68-8614-6fac6c8a037b"]}],"mendeley":{"formattedCitation":"(Daga, 2022)","manualFormatting":"Daga, 2022;","plainTextFormattedCitation":"(Daga, 2022)","previouslyFormattedCitation":"(Daga, 2022)"},"properties":{"noteIndex":0},"schema":"https://github.com/citation-style-language/schema/raw/master/csl-citation.json"}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Daga, 2022;</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{"citationItems":[{"id":"ITEM-1","itemData":{"DOI":"https://doi.org/10.31571/sosial.v10i1.6712","abstract":"Kurikulum merdeka sangat berfokus pada pencapaian hasil belajar yang dilakukan secara nyata yaitu dengan pencapaian pada pengetahuan perilaku siswa, kemampuan siswa, dan hasil belajar siswa. Kurikulum merdeka memiliki sifat yang luwes dan fleksibel. Perbedaan antara kurikulum 2013 dengan kurikulum merdeka belajar adalah terletak pada amanat pendekatannya. Pada kurikulum 2013 hal tersebut membawa amanat mengenai pendekatan berbasis sains atau pendekatan saintifik. Namun pada kurikulum merdeka akan memberikan amanat pada pendekatan berbasis pada projek. Guru sangat berperan dalam penerapan kebijakan merdeka belajar. Guru dapat berkontribusi secara kolaboratif dan efektif terhadap pengembangan kurikulum yang mengatur dan menyusun materi pembelajaran, buku teks, dan konten. Keterlibatan guru dalam proses pengembangan kurikulum penting dilakukan untuk menyelaraskan isi kurikulum dengan kebutuhan siswa di kelas. Penelitian ini menggunakan metode deskripsi kualitatif, yaitu penelitian hanya menggambarkan keadaan objek variabel yang diteliti tanpa perbandingan dan independensi.Metode penelitian yang digunakan adalah penelitian kepustakaan (library research).","author":[{"dropping-particle":"","family":"Sahrandi","given":"","non-dropping-particle":"","parse-names":false,"suffix":""},{"dropping-particle":"","family":"Bahri","given":"Saiful","non-dropping-particle":"","parse-names":false,"suffix":""}],"container-title":"SOSIAL HORIZON: Jurnal Pendidikan Sosia","id":"ITEM-1","issue":"1","issued":{"date-parts":[["2023"]]},"page":"100-108","title":"Peran Guru Dalam Implementasi Kurikulum Merdeka Belajar","type":"article-journal","volume":"10"},"uris":["http://www.mendeley.com/documents/?uuid=3a55b84c-5877-44fc-9b40-4538c6e9c660"]}],"mendeley":{"formattedCitation":"(Sahrandi and Bahri, 2023)","manualFormatting":"Sahrandi and Bahri, 2023)","plainTextFormattedCitation":"(Sahrandi and Bahri, 2023)","previouslyFormattedCitation":"(Sahrandi and Bahri, 2023)"},"properties":{"noteIndex":0},"schema":"https://github.com/citation-style-language/schema/raw/master/csl-citation.json"}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Sahrandi and Bahri, 2023)</w:t>
      </w:r>
      <w:r w:rsidRPr="009D47DF">
        <w:rPr>
          <w:rFonts w:ascii="Arial Narrow" w:eastAsia="Century Schoolbook" w:hAnsi="Arial Narrow"/>
          <w:szCs w:val="24"/>
        </w:rPr>
        <w:fldChar w:fldCharType="end"/>
      </w:r>
      <w:r w:rsidRPr="009D47DF">
        <w:rPr>
          <w:rFonts w:ascii="Arial Narrow" w:eastAsia="Century Schoolbook" w:hAnsi="Arial Narrow"/>
          <w:szCs w:val="24"/>
        </w:rPr>
        <w:t>.</w:t>
      </w:r>
    </w:p>
    <w:p w14:paraId="227B44B4" w14:textId="77777777" w:rsidR="009D47DF" w:rsidRDefault="009D47DF" w:rsidP="009D47DF">
      <w:pPr>
        <w:spacing w:line="276" w:lineRule="auto"/>
        <w:ind w:firstLine="426"/>
        <w:jc w:val="both"/>
        <w:rPr>
          <w:rFonts w:ascii="Arial Narrow" w:eastAsia="Century Schoolbook" w:hAnsi="Arial Narrow"/>
          <w:szCs w:val="24"/>
        </w:rPr>
      </w:pPr>
      <w:r w:rsidRPr="009D47DF">
        <w:rPr>
          <w:rFonts w:ascii="Arial Narrow" w:eastAsia="Century Schoolbook" w:hAnsi="Arial Narrow"/>
          <w:szCs w:val="24"/>
        </w:rPr>
        <w:t>Salah satu program yang dicanangkan pemerintah dalam mendukung implementasi kebijakan kurikulum merdeka bagi guru di sekolah yaitu pendidikan guru penggerak. Berdasarkan Keputusan Direktur Jenderal Guru Dan Tenaga Kependidikan Kementerian Pendidikan, Kebudayaan, Riset Dan Teknologi tahun 2022 tentang Pedoman Pendidikan Guru Penggerak menyatakan Program ini bertujuan untuk memberikan bekal kepada guru menjadi pemimpin pembelajaran yang dapat menumbuhkembangkan potensi peserta didik dan aktif mengembangkan pendidik lainnya dalam mengimplementasikan pembelajaran yang berpusat pada peserta didik untuk mewujudkan Profil Pelajar Pancasila.</w:t>
      </w:r>
    </w:p>
    <w:p w14:paraId="64AA3588" w14:textId="3630930F" w:rsidR="009D47DF" w:rsidRDefault="009D47DF" w:rsidP="009D47DF">
      <w:pPr>
        <w:spacing w:line="276" w:lineRule="auto"/>
        <w:ind w:firstLine="426"/>
        <w:jc w:val="both"/>
        <w:rPr>
          <w:rFonts w:ascii="Arial Narrow" w:eastAsia="Century Schoolbook" w:hAnsi="Arial Narrow"/>
          <w:szCs w:val="24"/>
        </w:rPr>
      </w:pPr>
      <w:r w:rsidRPr="009D47DF">
        <w:rPr>
          <w:rFonts w:ascii="Arial Narrow" w:eastAsia="Century Schoolbook" w:hAnsi="Arial Narrow"/>
          <w:szCs w:val="24"/>
        </w:rPr>
        <w:t xml:space="preserve">Calon guru penggerak memiliki tugas dan peran yang sangat vital dalam memajukan dan mengembangkan pendidikan. Guru penggerak diharapkan mampu menjadi agen perubahan seperti menjadi pemimpin pembelajaran, menggerakkan komunitas praktisi, menjadi mentor bagi guru lain, mendorong kolabrorasi antarguru serta mewujudkan kepemimpinan siswa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{"citationItems":[{"id":"ITEM-1","itemData":{"DOI":"10.29240/jpd.v6i2.5432","abstract":"Guru penggerak serta kurikulum merdeka belajar merupakan salah satu terobosan baru yang digaungkan untuk memajukan sektor Pendidikan dengan menerapkan teknologi 5.0 berdasarkan arahan Menteri Pendidikan Indonesia. Artikel ini bertujuan untuk menyajikan data mengenai peran guru penggerak dalam kurikulum merdeka belajar. Penelitian ini berjenis kajian kepustkaan masuk dalam penelitian kualitatif. Penelitian kajian kepustakan artinya penulis mengkaji artikel- artiel yang telah terpublish yang menyampaikan hasil penelitian mengenai guru penggerak dan kurikulum merdeka belajar. Pembahasan yang disajikan meliputi pengertian guru penngerak, peran guru penggerak, pengertian merdeka belajar dan penerpan kurikuum merdeka belajar. Hasil kajian literature diharapkan mampu dijadikan kajian ataupun informasi yang dapat dijadikan sebagai dasar teoritis penelitian selanjutnya dalam pembahasan mengenai guru penggerak dalam kurikulum merdeka belajar sehingga menghasilkan keberhasilan belajar yang optimal yang menerapkan pembelajaran berbasis teknologi 5.0","author":[{"dropping-particle":"","family":"Ningrum","given":"Ayu Reza","non-dropping-particle":"","parse-names":false,"suffix":""},{"dropping-particle":"","family":"Suryani","given":"Yani","non-dropping-particle":"","parse-names":false,"suffix":""}],"container-title":"AR-RIAYAH: Jurnal Pendidikan Dasar","id":"ITEM-1","issue":"2","issued":{"date-parts":[["2022"]]},"page":"219-232","title":"Peran Guru Penggerak dalam Kurikulum Merdeka Belajar","type":"article-journal","volume":"6"},"uris":["http://www.mendeley.com/documents/?uuid=ad36c07e-d2bf-4603-90dd-e61239edbfa7"]}],"mendeley":{"formattedCitation":"(Ningrum and Suryani, 2022)","manualFormatting":"(Ningrum and Suryani, 2022;","plainTextFormattedCitation":"(Ningrum and Suryani, 2022)","previouslyFormattedCitation":"(Ningrum and Suryani, 2022)"},"properties":{"noteIndex":0},"schema":"https://github.com/citation-style-language/schema/raw/master/csl-citation.json"}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 xml:space="preserve">(Ningrum and Suryani, </w:t>
      </w:r>
      <w:r w:rsidRPr="009D47DF">
        <w:rPr>
          <w:rFonts w:ascii="Arial Narrow" w:eastAsia="Century Schoolbook" w:hAnsi="Arial Narrow"/>
          <w:noProof/>
          <w:szCs w:val="24"/>
        </w:rPr>
        <w:lastRenderedPageBreak/>
        <w:t>2022;</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{"citationItems":[{"id":"ITEM-1","itemData":{"DOI":"10.35931/am.v7i1.14","author":[{"dropping-particle":"","family":"Jannati","given":"Putri","non-dropping-particle":"","parse-names":false,"suffix":""},{"dropping-particle":"","family":"Ramadhan","given":"Faisal Arief","non-dropping-particle":"","parse-names":false,"suffix":""},{"dropping-particle":"","family":"Rohimawan","given":"Muhamad Agung","non-dropping-particle":"","parse-names":false,"suffix":""}],"container-title":"Al-Madrasah: Jurnal Ilmiah Pendidikan Madrasah Ibtidaiyah","id":"ITEM-1","issue":"1","issued":{"date-parts":[["2023"]]},"page":"330-345","title":"Peran Guru Penggerak dalam Implementasi Kurikulum Merdeka di Sekolah Dasar","type":"article-journal","volume":"7"},"uris":["http://www.mendeley.com/documents/?uuid=5f49b2ce-bd4d-4df1-9994-377136b9dce6"]}],"mendeley":{"formattedCitation":"(Jannati, Ramadhan and Rohimawan, 2023)","manualFormatting":"Jannati, Ramadhan and Rohimawan, 2023)","plainTextFormattedCitation":"(Jannati, Ramadhan and Rohimawan, 2023)","previouslyFormattedCitation":"(Jannati, Ramadhan and Rohimawan, 2023)"},"properties":{"noteIndex":0},"schema":"https://github.com/citation-style-language/schema/raw/master/csl-citation.json"}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Jannati, Ramadhan and Rohimawan, 2023)</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Perubahan yang dilakukan guru penggerak dilakukan melalui perubahan-perubahan kecil di kelas-kelas dengan melakukan pembelajaran dan menghantar peserta didik mampu mengimbangi tuntutan perkembangan zaman yang semakin kompleks. Perubahan yang tercipta atas inovasi dan kreativitas guru untuk peserta didik jika dilakukan dengan sungguh-sungguh dan komunikasi yang baik tentunya dapat mendorong peserta didik mengikuti perubahan </w:t>
      </w:r>
      <w:r w:rsidRPr="009D47DF">
        <w:rPr>
          <w:rFonts w:ascii="Arial Narrow" w:eastAsia="Century Schoolbook" w:hAnsi="Arial Narrow"/>
          <w:szCs w:val="24"/>
        </w:rPr>
        <w:fldChar w:fldCharType="begin" w:fldLock="1"/>
      </w:r>
      <w:r w:rsidRPr="009D47DF">
        <w:rPr>
          <w:rFonts w:ascii="Arial Narrow" w:eastAsia="Century Schoolbook" w:hAnsi="Arial Narrow"/>
          <w:szCs w:val="24"/>
        </w:rPr>
        <w:instrText>ADDIN CSL_CITATION {"citationItems":[{"id":"ITEM-1","itemData":{"author":[{"dropping-particle":"","family":"Mulyasa","given":"","non-dropping-particle":"","parse-names":false,"suffix":""}],"edition":"Pertama","id":"ITEM-1","issued":{"date-parts":[["2021"]]},"publisher":"Bumi Aksara","publisher-place":"Jakarta","title":"Menjadi Guru Penggerak Merdeka Belajar","type":"book"},"uris":["http://www.mendeley.com/documents/?uuid=b9671bab-51f7-4d15-a594-e3b00e6f226e"]}],"mendeley":{"formattedCitation":"(Mulyasa, 2021)","plainTextFormattedCitation":"(Mulyasa, 2021)","previouslyFormattedCitation":"(Mulyasa, 2021)"},"properties":{"noteIndex":0},"schema":"https://github.com/citation-style-language/schema/raw/master/csl-citation.json"}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(Mulyasa, 2021)</w:t>
      </w:r>
      <w:r w:rsidRPr="009D47DF">
        <w:rPr>
          <w:rFonts w:ascii="Arial Narrow" w:eastAsia="Century Schoolbook" w:hAnsi="Arial Narrow"/>
          <w:szCs w:val="24"/>
        </w:rPr>
        <w:fldChar w:fldCharType="end"/>
      </w:r>
      <w:r w:rsidRPr="009D47DF">
        <w:rPr>
          <w:rFonts w:ascii="Arial Narrow" w:eastAsia="Century Schoolbook" w:hAnsi="Arial Narrow"/>
          <w:szCs w:val="24"/>
        </w:rPr>
        <w:t>.</w:t>
      </w:r>
    </w:p>
    <w:p w14:paraId="6F542586" w14:textId="39C10A92" w:rsidR="009D47DF" w:rsidRDefault="009D47DF" w:rsidP="009D47DF">
      <w:pPr>
        <w:spacing w:line="276" w:lineRule="auto"/>
        <w:ind w:firstLine="426"/>
        <w:jc w:val="both"/>
        <w:rPr>
          <w:rFonts w:ascii="Arial Narrow" w:eastAsia="Century Schoolbook" w:hAnsi="Arial Narrow"/>
          <w:szCs w:val="24"/>
        </w:rPr>
      </w:pPr>
      <w:r w:rsidRPr="009D47DF">
        <w:rPr>
          <w:rFonts w:ascii="Arial Narrow" w:eastAsia="Century Schoolbook" w:hAnsi="Arial Narrow"/>
          <w:szCs w:val="24"/>
        </w:rPr>
        <w:t xml:space="preserve">Program pendidikan guru penggerak memiliki berbagai kegiatan pelatihan baik secara daring maupun luring. Salah satu kegiatannya adalah kegiatan pendampingan lokakarya. Kegiatan lokakarya guru penggerak didampingi oleh pengajar praktik. Kegiatan lokakarya bertujuan meningkatkan kompetensi guru menjadi bagian penting yang harus selalu dilakukan secara terus menerus atau berkelanjutan untuk menjaga profesionalitas guru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{"citationItems":[{"id":"ITEM-1","itemData":{"DOI":"https://doi.org/10.56799/joongki.v1i2.132","abstract":"Masalah mengenai kurangnya kesadaran guru akan pentingnya menyusun bahan ajar yang sesuai dengan kebutuhan, manfaat bahan ajar dalam penyiapan perangkat pembelajaran dan pelaksanaan pembelajaran. Pengabdian di masyarakat yang dilakukan berasaskan pada tujuan meningkatkan kemampuan guru-guru di SD Negeri 050763 Gebang dalam menyusun dan mengembangkan bahan ajar. Kegiatan ini dilakukan oleh dosen yang berasal dari program studi Pendidikan Guru Sekolah Dasar. Hasil dari penyusunan dan pembuatan bahan ajar menunjukkan bahwa semua peserta memahami apa itu bahan ajar dan berhasil menyusun bahan ajar sesuai dengan prosesur penyusunan. Hasil dari bahan ajar yang diperoleh berupa LKPD dan Modul. Selain itu, berdasarkan hasil wawancara semua peserta menyatakan respon positif terhadap kegiatan pelatihan yang dibawakan oleh pemateri. Namun, kendala yang dihadapi yaitu guru kesulitan memahami cara menyusun indikator kompetensi siswa di bahan ajar yang akan di buat. Salah satu rekomendasi dan komitmen bersama dari para guru agar selalu melatih diri atas kemampuannya dalam menyusun bahan ajar yang baik.","author":[{"dropping-particle":"","family":"Rafli","given":"Muhammad Febri","non-dropping-particle":"","parse-names":false,"suffix":""},{"dropping-particle":"","family":"Mahlianurrahman","given":"","non-dropping-particle":"","parse-names":false,"suffix":""}],"container-title":"Joong-Ki: Jurnal Pengabdian Masyarakat","id":"ITEM-1","issue":"2","issued":{"date-parts":[["2022"]]},"page":"148-152","title":"Pelatihan Pembuatan Bahan Ajar Pada Guru SDN 050763 Gebang","type":"article-journal","volume":"1"},"uris":["http://www.mendeley.com/documents/?uuid=ef166581-057e-4b7c-b1be-fa5e45b9f443"]}],"mendeley":{"formattedCitation":"(Rafli and Mahlianurrahman, 2022)","manualFormatting":"(Rafli &amp; Mahlianurrahman, 2022;","plainTextFormattedCitation":"(Rafli and Mahlianurrahman, 2022)","previouslyFormattedCitation":"(Rafli and Mahlianurrahman, 2022)"},"properties":{"noteIndex":0},"schema":"https://github.com/citation-style-language/schema/raw/master/csl-citation.json"}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(Rafli &amp; Mahlianurrahman, 2022;</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w:t>
      </w:r>
      <w:r w:rsidRPr="009D47DF">
        <w:rPr>
          <w:rFonts w:ascii="Arial Narrow" w:eastAsia="Century Schoolbook" w:hAnsi="Arial Narrow"/>
          <w:szCs w:val="24"/>
        </w:rPr>
        <w:fldChar w:fldCharType="begin" w:fldLock="1"/>
      </w:r>
      <w:r w:rsidRPr="009D47DF">
        <w:rPr>
          <w:rFonts w:ascii="Arial Narrow" w:eastAsia="Century Schoolbook" w:hAnsi="Arial Narrow"/>
          <w:szCs w:val="24"/>
        </w:rPr>
        <w:instrText>ADDIN CSL_CITATION {"citationItems":[{"id":"ITEM-1","itemData":{"abstract":"Beberapa penelitian menunjukkan bahwa kompetensi pedagogik guru pada aspek pengembangan evaluasi hasil belajar masih bersifat konvesional. Kurikulum 2013 memiliki tujuan untuk meningkatkan hasil belajar yang hendak dicapai oleh guru- guru sekolah dasar saat ini harus bersifat kemampuan berpikir tingkat tinggi atau HOTS (High Order Thinking Skills). Pengabdian di masyarakat yang dilakukan berasaskan pada tujuan meningkatkan kemampuan guru dalam memahami HOTS dan cara menyusun serta membuat soal yang dapat mendorong siswa untuk memiliki kemampuan menganalisis (C4), mengevaluasi (C5), dan mencipta (C6). Program yang dijalankan yaitu Pelatihan Penyusunan Soal High Order Thinking Skill (HOTS) bagi Guru- Guru SDN 050718 Cempa. Metode pelaksanaan program adalah melakukan pelatihan berupa pengenalan HOTS, cara menyusun soal HOTS, dan menelaah soal-soal yang dihasilkan oleh para guru. Kegiatan ini dilakukan oleh dosen yang berasal dari program studi pendidikan guru sekolah dasar STKIP Al Maksum Langkat. Hasil dari penyusunan dan pembuatan soal menunjukkan bahwa semua peserta memahami apa itu HOTS dan berhasil menyusun soal HOTS sesuai dengan prosesur penyusunan soal HOTS. Selain itu, berdasarkan hasil wawancara semua peserta menyatakan menyukai kegiatan pelatihan yang dibawakan oleh pemateri. Namun, kendala yang dihadapi yaitu guru kesulitan memahami cara menyusun rumusan indikator kompetensi yang harus mengunakan kata kerja operasional dalam menyusun soal berbasis Higher Order Thinking Skills (HOTS) Salah satu rekomendasi dan komitmen bersama dari kepala sekolah dan para guru setelah kegiatan ini adalah mewajibkan menyusun soal HOTS pada setiap proses evaluasi pembelajaran.","author":[{"dropping-particle":"","family":"Rafli","given":"Muhammad Febri","non-dropping-particle":"","parse-names":false,"suffix":""}],"container-title":"Jurnal Pengabdian Kepada Masyarakat (JPKM) LPPM STKIP Al Maksum Langkat","id":"ITEM-1","issue":"2","issued":{"date-parts":[["2021"]]},"page":"110-117","title":"Pelatihan Penyusunan Soal Berbasis HOTS (Higher Order Thinking Skills) Untuk Guru SDN 050718 Cempa","type":"article-journal","volume":"2"},"uris":["http://www.mendeley.com/documents/?uuid=0bcacd80-781b-4306-b09a-3b78ff264eef"]}],"mendeley":{"formattedCitation":"(Rafli, 2021)","manualFormatting":"Rafli, 2021)","plainTextFormattedCitation":"(Rafli, 2021)","previouslyFormattedCitation":"(Rafli, 2021)"},"properties":{"noteIndex":0},"schema":"https://github.com/citation-style-language/schema/raw/master/csl-citation.json"}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Rafli, 2021)</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Dengan mengadakan pelatihan atau lokakarya diharapkan membangkitkan semangat, motivasi, dan komitmen dalam mengembangkan pengetahuan dan keterampilannya. Kontribusi dari keberhasilan lokakarya akan berdampak pada peningkatan kualitas pembelajaran di sekolah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{"citationItems":[{"id":"ITEM-1","itemData":{"DOI":"10.35134/jmi.v30i1.133","abstract":"The project to strengthen the profile of Pancasila students is a form developed by the Indonesian Ministry to develop a profile of Pancasila students. The project to strengthen the profile of Pancasila students is an integral part of the independent curriculum so that the project to strengthen the profile of Pancasila students must be mastered by elementary school teachers so that it can be applied to the learning process and the achievement of predetermined educational goals. Based on fact, it was stated that the ability of elementary school teachers was still low in compiling independent curriculum learning tools and the low ability of elementary school teachers in implementing projects to strengthen the profile of Pancasila students. The purpose is to improve the ability of elementary school teachers to develop independent curriculum learning tools and to improve the ability of elementary school teachers to implement projects to strengthen the profile of Pancasila students. The participants were elementary school teachers in cluster IV Cut Mutia, Langsa, totaling 30 people. The method is training. The material presented is the development of independent curriculum tools and training in implementing the Pancasila student profile strengthening project. The results stated that teachers had been able to develop independent curriculum learning tools and implement projects to strengthen the profile of Pancasila students. The implications of this dedication can be used as an effort to develop teachers' abilities in compiling curriculum learning tools and implementing projects to strengthen the profile of Pancasila students in elementary","author":[{"dropping-particle":"","family":"Ramadhani","given":"Dini","non-dropping-particle":"","parse-names":false,"suffix":""},{"dropping-particle":"","family":"Kenedi","given":"Ary Kiswanto","non-dropping-particle":"","parse-names":false,"suffix":""},{"dropping-particle":"","family":"Rafli","given":"Muhammad Febri","non-dropping-particle":"","parse-names":false,"suffix":""},{"dropping-particle":"","family":"Harahap","given":"Hanif","non-dropping-particle":"","parse-names":false,"suffix":""},{"dropping-particle":"","family":"Negara","given":"Via Mega Ananda Banjar","non-dropping-particle":"","parse-names":false,"suffix":""},{"dropping-particle":"","family":"Hayati","given":"Riska","non-dropping-particle":"","parse-names":false,"suffix":""},{"dropping-particle":"","family":"Akmal","given":"Atika Ulya","non-dropping-particle":"","parse-names":false,"suffix":""}],"id":"ITEM-1","issue":"1","issued":{"date-parts":[["2023"]]},"page":"20-25","title":"Pelatihan Implementasi Proyek Penguatan Profil Pelajar Pancasila bagi Guru Sekolah Dasar","type":"article-journal","volume":"30"},"uris":["http://www.mendeley.com/documents/?uuid=f588279c-3516-4805-993f-00eaaf33bae8"]}],"mendeley":{"formattedCitation":"(Ramadhani &lt;i&gt;et al.&lt;/i&gt;, 2023)","manualFormatting":"(Ramadhani et al., 2023;","plainTextFormattedCitation":"(Ramadhani et al., 2023)","previouslyFormattedCitation":"(Ramadhani &lt;i&gt;et al.&lt;/i&gt;, 2023)"},"properties":{"noteIndex":0},"schema":"https://github.com/citation-style-language/schema/raw/master/csl-citation.json"}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(Ramadhani et al., 2023;</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{"citationItems":[{"id":"ITEM-1","itemData":{"DOI":"10.35134/jmi.v29i2.123","abstract":"This activity was carried out on the basis of several findings that there are still many teachers who have not made an innovation from their learning in the industrial era 4.0. This problem needs to be immediately found a solution so that there is no ongoing problem. STEM learning is a form of learning innovation that links various disciplines so that learning can make students more creative and think critically. The purpose of this activity is to increase teachers' knowledge about technology- based STEM learning and improve teachers' abilities in compiling STEM-based LKPD in elementary schools. The implementation of this activity was carried out in Seruway District, Aceh Tamiang Regency, involving 12 elementary school teachers. This activity was carried out using two methods, namely by providing seminars on technology-based STEM learning and training in compiling STEM-based worksheets. The results of the activity show that this activity has a positive impact on teachers in improving teacher competence in carrying out learning innovations. This activity has achieved an indicator of success, namely the teacher has understood well the material presented by getting a score of 91.13. In addition, teachers have also been able to prepare LKPD well by getting an average score of 91.67. This proves that there is an increase in teacher knowledge about technology-based STEM learning and the ability of teachers to prepare LKPD in elementary schools. One of the implications of this activity is that teachers can apply STEM learning in elementary schools.","author":[{"dropping-particle":"","family":"Rafli","given":"Muhammad Febri","non-dropping-particle":"","parse-names":false,"suffix":""},{"dropping-particle":"","family":"Landong","given":"Ahmad","non-dropping-particle":"","parse-names":false,"suffix":""},{"dropping-particle":"","family":"Suryatama","given":"Yudia","non-dropping-particle":"","parse-names":false,"suffix":""}],"container-title":"Majalah Ilmiah UPI YPTK","id":"ITEM-1","issue":"2","issued":{"date-parts":[["2022"]]},"page":"103-108","title":"Pelatihan Pembelajaran Science , Technology , Engineering , and Mathematics ( STEM ) Berbasis Teknologi untuk Guru Sekolah Dasar","type":"article-journal","volume":"29"},"uris":["http://www.mendeley.com/documents/?uuid=3b1b691e-83cf-4934-9b88-d05baadba7d8"]}],"mendeley":{"formattedCitation":"(Rafli, Landong and Suryatama, 2022)","manualFormatting":"Rafli et al., 2022; ","plainTextFormattedCitation":"(Rafli, Landong and Suryatama, 2022)","previouslyFormattedCitation":"(Rafli, Landong and Suryatama, 2022)"},"properties":{"noteIndex":0},"schema":"https://github.com/citation-style-language/schema/raw/master/csl-citation.json"}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 xml:space="preserve">Rafli et al., 2022; </w:t>
      </w:r>
      <w:r w:rsidRPr="009D47DF">
        <w:rPr>
          <w:rFonts w:ascii="Arial Narrow" w:eastAsia="Century Schoolbook" w:hAnsi="Arial Narrow"/>
          <w:szCs w:val="24"/>
        </w:rPr>
        <w:fldChar w:fldCharType="end"/>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{"citationItems":[{"id":"ITEM-1","itemData":{"DOI":"https://doi.org/10.30997/qh.v9i1.8271","abstract":"Pemerintah Indonesia telah menetapkan Kurikulum Merdeka sebagai kurikulum pendidikan nasional. Kurikulum Merdeka medorong guru untuk menyusun program kerja yang berpihak kepada peserta didik sebagai upaya untuk mewujudkan sekolah yang aman dan nyaman. Fakta yang terjadi menunjukkan bahwa guru mengalami kesulitan dalam menyusun program kerja yang berpihak kepada peserta didik untuk mewujudkan sekolah yang aman dan nyaman. Oleh karena itu pelatihan ini sangat perlu untuk dilakukan, sehingga kemampuan guru dalam menyusun program kerja yang berpihak kepada peserta didik untuk mewujudkan sekolah yang aman dan nyaman dapat meningkat. Metode yang digunakan dalam pelaksanaan kegiatan ini adalah metode Asset Based Community Development (ABCD). Guru yang memiliki kemampuan dalam menyusun program kerja untuk mewujudkan sekolah yang aman dan nyaman setelah mengikuti kegiatan pelatihan mencapai 92,6 %.","author":[{"dropping-particle":"","family":"Mahlianurrahman","given":"","non-dropping-particle":"","parse-names":false,"suffix":""},{"dropping-particle":"","family":"Rafli","given":"Muhammad Febri","non-dropping-particle":"","parse-names":false,"suffix":""},{"dropping-particle":"","family":"Aprilia","given":"Rapita","non-dropping-particle":"","parse-names":false,"suffix":""},{"dropping-particle":"","family":"Putra","given":"Alpidsyah","non-dropping-particle":"","parse-names":false,"suffix":""},{"dropping-particle":"","family":"Auliaurrahman","given":"","non-dropping-particle":"","parse-names":false,"suffix":""}],"container-title":"Jurnal Qardhul Hasan; Media Pengabdian Masyarakat","id":"ITEM-1","issue":"1","issued":{"date-parts":[["2023"]]},"page":"78-82","title":"Pelatihan Menyusun Program Kerja Berbasis Kurikulum Merdeka untuk Mewujudkan Sekolah Aman dan Nyaman","type":"article-journal","volume":"9"},"uris":["http://www.mendeley.com/documents/?uuid=806fbe63-ca03-4d05-8d64-68bda4ee9ac9"]}],"mendeley":{"formattedCitation":"(Mahlianurrahman &lt;i&gt;et al.&lt;/i&gt;, 2023)","manualFormatting":"Mahlianurrahman et al., 2023)","plainTextFormattedCitation":"(Mahlianurrahman et al., 2023)","previouslyFormattedCitation":"(Mahlianurrahman &lt;i&gt;et al.&lt;/i&gt;, 2023)"},"properties":{"noteIndex":0},"schema":"https://github.com/citation-style-language/schema/raw/master/csl-citation.json"}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Mahlianurrahman et al., 2023)</w:t>
      </w:r>
      <w:r w:rsidRPr="009D47DF">
        <w:rPr>
          <w:rFonts w:ascii="Arial Narrow" w:eastAsia="Century Schoolbook" w:hAnsi="Arial Narrow"/>
          <w:szCs w:val="24"/>
        </w:rPr>
        <w:fldChar w:fldCharType="end"/>
      </w:r>
      <w:r w:rsidRPr="009D47DF">
        <w:rPr>
          <w:rFonts w:ascii="Arial Narrow" w:eastAsia="Century Schoolbook" w:hAnsi="Arial Narrow"/>
          <w:szCs w:val="24"/>
        </w:rPr>
        <w:t>.</w:t>
      </w:r>
    </w:p>
    <w:p w14:paraId="5262C65C" w14:textId="486788A2" w:rsidR="00CE132D" w:rsidRDefault="009D47DF" w:rsidP="009D47DF">
      <w:pPr>
        <w:spacing w:line="276" w:lineRule="auto"/>
        <w:ind w:firstLine="426"/>
        <w:jc w:val="both"/>
        <w:rPr>
          <w:rFonts w:ascii="Arial Narrow" w:hAnsi="Arial Narrow"/>
          <w:szCs w:val="24"/>
          <w:lang w:val="en-US"/>
        </w:rPr>
      </w:pPr>
      <w:r w:rsidRPr="009D47DF">
        <w:rPr>
          <w:rFonts w:ascii="Arial Narrow" w:eastAsia="Century Schoolbook" w:hAnsi="Arial Narrow"/>
          <w:szCs w:val="24"/>
        </w:rPr>
        <w:t xml:space="preserve">Namun, kegiatan lokakarya yang dilakukan mendukung hasil penelitian terdahulu yang mengemukakan bahwa dibutuhkannya pelatihan atau lokakarya terkait penerapan kurikulum merdeka secara keseluruhan dalam mewujudkan perubahan lingkungan belajar di sekolah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{"citationItems":[{"id":"ITEM-1","itemData":{"DOI":"https://doi.org/10.31004/jrpp.v6i4.20971","author":[{"dropping-particle":"","family":"Rahmadhani","given":"Defany Dwi","non-dropping-particle":"","parse-names":false,"suffix":""},{"dropping-particle":"","family":"Hazimah","given":"Ghina Fauziah","non-dropping-particle":"","parse-names":false,"suffix":""},{"dropping-particle":"","family":"Parameswara","given":"Marsanda Claudia","non-dropping-particle":"","parse-names":false,"suffix":""},{"dropping-particle":"","family":"Fatimah","given":"Siti","non-dropping-particle":"","parse-names":false,"suffix":""},{"dropping-particle":"","family":"Prihantini","given":"","non-dropping-particle":"","parse-names":false,"suffix":""}],"container-title":"Jurnal Review Pendidikan dan Pengajaran","id":"ITEM-1","issue":"4","issued":{"date-parts":[["2023"]]},"page":"1688-1692","title":"Analisis problematika penerapan kurikulum merdeka di sekolah dasar","type":"article-journal","volume":"6"},"uris":["http://www.mendeley.com/documents/?uuid=b74b9330-f67d-4166-b801-a0dfbaeaea5e"]}],"mendeley":{"formattedCitation":"(Rahmadhani &lt;i&gt;et al.&lt;/i&gt;, 2023)","manualFormatting":"(Rahmadhani et al., 2023;","plainTextFormattedCitation":"(Rahmadhani et al., 2023)","previouslyFormattedCitation":"(Rahmadhani &lt;i&gt;et al.&lt;/i&gt;, 2023)"},"properties":{"noteIndex":0},"schema":"https://github.com/citation-style-language/schema/raw/master/csl-citation.json"}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(Rahmadhani et al., 2023;</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w:t>
      </w:r>
      <w:r w:rsidRPr="009D47DF">
        <w:rPr>
          <w:rFonts w:ascii="Arial Narrow" w:eastAsia="Century Schoolbook" w:hAnsi="Arial Narrow"/>
          <w:szCs w:val="24"/>
        </w:rPr>
        <w:fldChar w:fldCharType="begin" w:fldLock="1"/>
      </w:r>
      <w:r w:rsidR="00731ECE">
        <w:rPr>
          <w:rFonts w:ascii="Arial Narrow" w:eastAsia="Century Schoolbook" w:hAnsi="Arial Narrow"/>
          <w:szCs w:val="24"/>
        </w:rPr>
        <w:instrText>ADDIN CSL_CITATION {"citationItems":[{"id":"ITEM-1","itemData":{"author":[{"dropping-particle":"","family":"Prihatien","given":"Yatmi","non-dropping-particle":"","parse-names":false,"suffix":""},{"dropping-particle":"","family":"Amin","given":"M Syahruddin","non-dropping-particle":"","parse-names":false,"suffix":""},{"dropping-particle":"","family":"Hadi","given":"Yul Alfian","non-dropping-particle":"","parse-names":false,"suffix":""}],"container-title":"Journal on Education","id":"ITEM-1","issue":"01","issued":{"date-parts":[["2023"]]},"page":"9232-9244","title":"Analisis Kesulitan Guru Dalam Implementasi Kurikulum Merdeka di SD Negeri 02 Janapria","type":"article-journal","volume":"06"},"uris":["http://www.mendeley.com/documents/?uuid=2e0fe2d9-7d5e-48f4-923a-28daff19183f"]}],"mendeley":{"formattedCitation":"(Prihatien, Amin and Hadi, 2023)","manualFormatting":"Prihatien et al., 2023)","plainTextFormattedCitation":"(Prihatien, Amin and Hadi, 2023)","previouslyFormattedCitation":"(Prihatien, Amin and Hadi, 2023)"},"properties":{"noteIndex":0},"schema":"https://github.com/citation-style-language/schema/raw/master/csl-citation.json"}</w:instrText>
      </w:r>
      <w:r w:rsidRPr="009D47DF">
        <w:rPr>
          <w:rFonts w:ascii="Arial Narrow" w:eastAsia="Century Schoolbook" w:hAnsi="Arial Narrow"/>
          <w:szCs w:val="24"/>
        </w:rPr>
        <w:fldChar w:fldCharType="separate"/>
      </w:r>
      <w:r w:rsidRPr="009D47DF">
        <w:rPr>
          <w:rFonts w:ascii="Arial Narrow" w:eastAsia="Century Schoolbook" w:hAnsi="Arial Narrow"/>
          <w:noProof/>
          <w:szCs w:val="24"/>
        </w:rPr>
        <w:t>Prihatien et al., 2023)</w:t>
      </w:r>
      <w:r w:rsidRPr="009D47DF">
        <w:rPr>
          <w:rFonts w:ascii="Arial Narrow" w:eastAsia="Century Schoolbook" w:hAnsi="Arial Narrow"/>
          <w:szCs w:val="24"/>
        </w:rPr>
        <w:fldChar w:fldCharType="end"/>
      </w:r>
      <w:r w:rsidRPr="009D47DF">
        <w:rPr>
          <w:rFonts w:ascii="Arial Narrow" w:eastAsia="Century Schoolbook" w:hAnsi="Arial Narrow"/>
          <w:szCs w:val="24"/>
        </w:rPr>
        <w:t xml:space="preserve">. Dalam hal ini perubahan lingkungan belajar yang positif akan berdampak pada keberhasilan belajar siswa. </w:t>
      </w:r>
      <w:r w:rsidRPr="009D47DF">
        <w:rPr>
          <w:rFonts w:ascii="Arial Narrow" w:eastAsia="Century Schoolbook" w:hAnsi="Arial Narrow"/>
          <w:szCs w:val="24"/>
          <w:lang w:val="en-US"/>
        </w:rPr>
        <w:t xml:space="preserve">Setiap guru hendaknya menciptakan suasana belajar yang kondusif dan nyaman dengan membuat perencanaan pembelajaran yang baik sesuai dengan kebutuhan siswa, menata lingkungan fisik dan non fisik </w:t>
      </w:r>
      <w:r w:rsidRPr="009D47DF">
        <w:rPr>
          <w:rFonts w:ascii="Arial Narrow" w:eastAsia="Century Schoolbook" w:hAnsi="Arial Narrow"/>
          <w:szCs w:val="24"/>
          <w:lang w:val="en-US"/>
        </w:rPr>
        <w:fldChar w:fldCharType="begin" w:fldLock="1"/>
      </w:r>
      <w:r w:rsidRPr="009D47DF">
        <w:rPr>
          <w:rFonts w:ascii="Arial Narrow" w:eastAsia="Century Schoolbook" w:hAnsi="Arial Narrow"/>
          <w:szCs w:val="24"/>
          <w:lang w:val="en-US"/>
        </w:rPr>
        <w:instrText>ADDIN CSL_CITATION {"citationItems":[{"id":"ITEM-1","itemData":{"abstract":"Pengelolaan kelas merupakan salah satu kunci keberhasilan dalam proses pembelajaran dan menciptakan lingkungan belajar yang efektif. Dimana pada praktinya memerlukan prosedur dan rancangan pengelolaan kelas dalam mencegah factor-faktor yang menghambat proses pembelajaran. Penelitian ini bertujuan untuk menganalisis bagaimana prosedur dan rancangan pengelolaan yang efektif. Metode yang digunakan dalam penelitian ini adalah kualitatif deskriptif. Metode ini merupakan sebuah metode yang digunakan untuk analisis data dengan cara mendeskirpsikan data yang telah dikumpulkan bagaimana adanya, tanpa bermaksud membuat kesimpulan yang berlaku umum. Teknik pengambilan data pada penelitian ini dengan observasi secara langsung, wawancara dan dokumentasi sebagai bukti kuat adanya penelitian kualitatif ini. Observasi ini dilakukan di kelas VI SDN 02 Manisrejo. Dari pembahasan terkait pengelolaan kelas dapat disimpulkan sebagai seorang guru gaya mengajar pendidik, pola interkasi antara guru dan peserta didik akan meminimalkan gangguan yang muncul dan memfokuskan peserta didik dalam belajar. Variasi dalam pengeloaan kelas yang disesuaikan dengan pembelajaran dan perangkat ajar, dapat membuat keberhasilan pengelolaan kelas yang efektif dan dapat menghindari rasa jenuh peserta didik dalam belajar. Penanaman displin diri peserta didik dan penekanan pada hal yang positif akan memberikan dampak yang baik dan harus dimunculkan pada setiap pembelajaran. Dalam menciptakan pembelajaran yang efektif diperlukan pendekatan otoriter yang mengontrol tingkah laku peserta didik, pendekatan permisif memberi kebebasan mendidik dalam melakukan aktivitas yang diinginkan dan memodifikasi tingkah laku yaitu sebagai proses perubahan tingkah laku.","author":[{"dropping-particle":"","family":"Yahya","given":"Rizqi Nur","non-dropping-particle":"","parse-names":false,"suffix":""}],"container-title":"Seminar Nasional Sosial Sains, Pendidikan, Humaniora (SENASSDRA)","id":"ITEM-1","issue":"2","issued":{"date-parts":[["2023"]]},"page":"324-332","publisher":"Universitas PGRI Madiun","title":"Analisis Prosedur dan Rancangan Pengelolaan Kelas dalam Menciptakan Lingkungan Belajar yang Efektif","type":"paper-conference","volume":"2"},"uris":["http://www.mendeley.com/documents/?uuid=785cee0f-807f-4a1e-9256-e9ae6d0e7121"]}],"mendeley":{"formattedCitation":"(Yahya, 2023)","manualFormatting":"(Yahya, 2023","plainTextFormattedCitation":"(Yahya, 2023)","previouslyFormattedCitation":"(Yahya, 2023)"},"properties":{"noteIndex":0},"schema":"https://github.com/citation-style-language/schema/raw/master/csl-citation.json"}</w:instrText>
      </w:r>
      <w:r w:rsidRPr="009D47DF">
        <w:rPr>
          <w:rFonts w:ascii="Arial Narrow" w:eastAsia="Century Schoolbook" w:hAnsi="Arial Narrow"/>
          <w:szCs w:val="24"/>
          <w:lang w:val="en-US"/>
        </w:rPr>
        <w:fldChar w:fldCharType="separate"/>
      </w:r>
      <w:r w:rsidRPr="009D47DF">
        <w:rPr>
          <w:rFonts w:ascii="Arial Narrow" w:eastAsia="Century Schoolbook" w:hAnsi="Arial Narrow"/>
          <w:noProof/>
          <w:szCs w:val="24"/>
          <w:lang w:val="en-US"/>
        </w:rPr>
        <w:t>(Yahya, 2023</w:t>
      </w:r>
      <w:r w:rsidRPr="009D47DF">
        <w:rPr>
          <w:rFonts w:ascii="Arial Narrow" w:eastAsia="Century Schoolbook" w:hAnsi="Arial Narrow"/>
          <w:szCs w:val="24"/>
          <w:lang w:val="en-US"/>
        </w:rPr>
        <w:fldChar w:fldCharType="end"/>
      </w:r>
      <w:r w:rsidRPr="009D47DF">
        <w:rPr>
          <w:rFonts w:ascii="Arial Narrow" w:eastAsia="Century Schoolbook" w:hAnsi="Arial Narrow"/>
          <w:szCs w:val="24"/>
          <w:lang w:val="en-US"/>
        </w:rPr>
        <w:t xml:space="preserve">; </w:t>
      </w:r>
      <w:r w:rsidRPr="009D47DF">
        <w:rPr>
          <w:rFonts w:ascii="Arial Narrow" w:eastAsia="Century Schoolbook" w:hAnsi="Arial Narrow"/>
          <w:szCs w:val="24"/>
          <w:lang w:val="en-US"/>
        </w:rPr>
        <w:fldChar w:fldCharType="begin" w:fldLock="1"/>
      </w:r>
      <w:r w:rsidR="00731ECE">
        <w:rPr>
          <w:rFonts w:ascii="Arial Narrow" w:eastAsia="Century Schoolbook" w:hAnsi="Arial Narrow"/>
          <w:szCs w:val="24"/>
          <w:lang w:val="en-US"/>
        </w:rPr>
        <w:instrText>ADDIN CSL_CITATION {"citationItems":[{"id":"ITEM-1","itemData":{"DOI":"https://doi.org/10.32332/elementary.v8i2.4563","abstract":"The purpose of this study is to explain the efforts of Islamic religious education teachers in creating a learning environment at SD Negeri 2 Sari Bakti Kec. Seputih Banyak. This type of research is descriptive qualitative field. The data sources used are primary data sources and secondary data sources with several objects including school principals, Islamic religious education teachers, and students. Data collection techniques using interview techniques, observation, and documentation. The results showed that the efforts made by Islamic religious education teachers in creating a learning environment at SD Negeri 2 Sari Bakti Kec. Seputih Banyak is planning learning activities properly and seriously, both written and unwritten, managing the physical environment, and managing the non-physical environment.","author":[{"dropping-particle":"","family":"Ramadan","given":"Shindia","non-dropping-particle":"","parse-names":false,"suffix":""},{"dropping-particle":"","family":"Bustomi","given":"Ahmad","non-dropping-particle":"","parse-names":false,"suffix":""},{"dropping-particle":"","family":"Ali","given":"M","non-dropping-particle":"","parse-names":false,"suffix":""},{"dropping-particle":"","family":"Amrullah","given":"","non-dropping-particle":"","parse-names":false,"suffix":""}],"container-title":"Elementary: Jurnal Ilmiah Pendidikan Dasar","id":"ITEM-1","issue":"2","issued":{"date-parts":[["2022"]]},"page":"49-62","title":"Analisis Upaya Guru Pendidikan Agama Islam dalam Menciptakan Lingkungan Belajar di SD Negeri 2 Sari Bakti Kecamatan Seputih Banyak","type":"article-journal","volume":"8"},"uris":["http://www.mendeley.com/documents/?uuid=43df581a-0d7d-4baf-aab2-5f3c7158d773"]}],"mendeley":{"formattedCitation":"(Ramadan &lt;i&gt;et al.&lt;/i&gt;, 2022)","manualFormatting":"Ramadan et al., 2022;","plainTextFormattedCitation":"(Ramadan et al., 2022)","previouslyFormattedCitation":"(Ramadan &lt;i&gt;et al.&lt;/i&gt;, 2022)"},"properties":{"noteIndex":0},"schema":"https://github.com/citation-style-language/schema/raw/master/csl-citation.json"}</w:instrText>
      </w:r>
      <w:r w:rsidRPr="009D47DF">
        <w:rPr>
          <w:rFonts w:ascii="Arial Narrow" w:eastAsia="Century Schoolbook" w:hAnsi="Arial Narrow"/>
          <w:szCs w:val="24"/>
          <w:lang w:val="en-US"/>
        </w:rPr>
        <w:fldChar w:fldCharType="separate"/>
      </w:r>
      <w:r w:rsidRPr="009D47DF">
        <w:rPr>
          <w:rFonts w:ascii="Arial Narrow" w:eastAsia="Century Schoolbook" w:hAnsi="Arial Narrow"/>
          <w:noProof/>
          <w:szCs w:val="24"/>
          <w:lang w:val="en-US"/>
        </w:rPr>
        <w:t>Ramadan et al., 2022;</w:t>
      </w:r>
      <w:r w:rsidRPr="009D47DF">
        <w:rPr>
          <w:rFonts w:ascii="Arial Narrow" w:eastAsia="Century Schoolbook" w:hAnsi="Arial Narrow"/>
          <w:szCs w:val="24"/>
          <w:lang w:val="en-US"/>
        </w:rPr>
        <w:fldChar w:fldCharType="end"/>
      </w:r>
      <w:r w:rsidRPr="009D47DF">
        <w:rPr>
          <w:rFonts w:ascii="Arial Narrow" w:eastAsia="Century Schoolbook" w:hAnsi="Arial Narrow"/>
          <w:szCs w:val="24"/>
          <w:lang w:val="en-US"/>
        </w:rPr>
        <w:t xml:space="preserve"> </w:t>
      </w:r>
      <w:r w:rsidRPr="009D47DF">
        <w:rPr>
          <w:rFonts w:ascii="Arial Narrow" w:eastAsia="Century Schoolbook" w:hAnsi="Arial Narrow"/>
          <w:szCs w:val="24"/>
          <w:lang w:val="en-US"/>
        </w:rPr>
        <w:fldChar w:fldCharType="begin" w:fldLock="1"/>
      </w:r>
      <w:r w:rsidR="00731ECE">
        <w:rPr>
          <w:rFonts w:ascii="Arial Narrow" w:eastAsia="Century Schoolbook" w:hAnsi="Arial Narrow"/>
          <w:szCs w:val="24"/>
          <w:lang w:val="en-US"/>
        </w:rPr>
        <w:instrText>ADDIN CSL_CITATION {"citationItems":[{"id":"ITEM-1","itemData":{"DOI":"https://doi.org/10.24176/wasis.v4i1.9686","abstract":"Tujuan penelitian ini yaitu menganalisis lingkungan belajar siswa kelas 4 SD Gembong 02 ditinjau dari teori behavioristik. Metode penelitian yang digunakan yaitu kualitatif naratif. Penelitian ini difokuskan untuk melihat lingkungan belajar siswa ditinjau dari teori behavioristik. Penelitian dilaksanakan di SD Gembong 02. Waktu penelitian dimulai bulan Mei 2022-bulan Agustus 2022. Informan dalam penelitian ini yaitu anak-anak kelas IV. Teknik pengumpulan data yang digunakan yaitu 1) dokumentasi; 2) wawancara; dan 3) observasi. Keabsaan data dalam penelitian menggunakan empat kriteria yaitu kepercayaan (credibility), keteralihan (transferability), ketergantungan (dependability), kepastian (confirmability). Dalam menganalisa data yang bersifat kualitatif dilakukan melalui tiga tahap yaitu: data reduction, data display, dan conclusion drawing/verivication. Hasil penelitian menemukan bahwa lingkungan belajar memengaruhi perilaku belajar yang ditunjukkan oleh siswa. Lingkungan belajar sangat memberikan pengaruh terhadap perilaku yang ditunjukkan anak ketika pembelajaran di sekolah. Lingkungan belajar yang menyenangkan akan menampakkan siswa yang aktif, bersemangat dan antusias ketika pembelajaran. Sedangkan lingkungan belajar yang kurang menyenangkan akan cenderung menampakkan siswa yang kurang aktif dalam proses belajar mengajar dan menunjukkan perilaku belajar yang kurang baik. Siswa merasa senang dan antusias mengikuti pembelajaran ketika siswa belajar dengan berkelompok. Ketika belajar dengan berkelompok, kerjasama dibutuhkan untuk menyelesaikan tugas agar siswa dapat melakukan kerja kelompok dengan baik. Dalam mengerjakan tugas siswa dapat berinteraksi dengan temannya dan melakukan kerjasama sehingga dapat merangsang kemampuan siswa dalam berperilaku baik dalam pembelajaran","author":[{"dropping-particle":"","family":"Ni'amah","given":"Agis Lestari Fatujiatin","non-dropping-particle":"","parse-names":false,"suffix":""},{"dropping-particle":"","family":"Masfuah","given":"Siti","non-dropping-particle":"","parse-names":false,"suffix":""},{"dropping-particle":"","family":"Setiawan","given":"Deka","non-dropping-particle":"","parse-names":false,"suffix":""}],"container-title":"WASIS: Jurnal Ilmiah Pendidikan","id":"ITEM-1","issue":"1","issued":{"date-parts":[["2023"]]},"page":"31-36","title":"Analisis Lingkungan Belajar Siswa Kelas 4 SD Gembong 02 Ditinjau Dari Teori Behavioristik","type":"article-journal","volume":"4"},"uris":["http://www.mendeley.com/documents/?uuid=12f9a642-2ff6-4349-93ab-1cc9c0f5c68e"]}],"mendeley":{"formattedCitation":"(Ni’amah, Masfuah and Setiawan, 2023)","manualFormatting":"Ni’amah et al., 2023)","plainTextFormattedCitation":"(Ni’amah, Masfuah and Setiawan, 2023)","previouslyFormattedCitation":"(Ni’amah, Masfuah and Setiawan, 2023)"},"properties":{"noteIndex":0},"schema":"https://github.com/citation-style-language/schema/raw/master/csl-citation.json"}</w:instrText>
      </w:r>
      <w:r w:rsidRPr="009D47DF">
        <w:rPr>
          <w:rFonts w:ascii="Arial Narrow" w:eastAsia="Century Schoolbook" w:hAnsi="Arial Narrow"/>
          <w:szCs w:val="24"/>
          <w:lang w:val="en-US"/>
        </w:rPr>
        <w:fldChar w:fldCharType="separate"/>
      </w:r>
      <w:r w:rsidRPr="009D47DF">
        <w:rPr>
          <w:rFonts w:ascii="Arial Narrow" w:eastAsia="Century Schoolbook" w:hAnsi="Arial Narrow"/>
          <w:noProof/>
          <w:szCs w:val="24"/>
          <w:lang w:val="en-US"/>
        </w:rPr>
        <w:t>Ni’amah et al., 2023)</w:t>
      </w:r>
      <w:r w:rsidRPr="009D47DF">
        <w:rPr>
          <w:rFonts w:ascii="Arial Narrow" w:eastAsia="Century Schoolbook" w:hAnsi="Arial Narrow"/>
          <w:szCs w:val="24"/>
          <w:lang w:val="en-US"/>
        </w:rPr>
        <w:fldChar w:fldCharType="end"/>
      </w:r>
      <w:r w:rsidRPr="009D47DF">
        <w:rPr>
          <w:rFonts w:ascii="Arial Narrow" w:eastAsia="Century Schoolbook" w:hAnsi="Arial Narrow"/>
          <w:szCs w:val="24"/>
          <w:lang w:val="en-US"/>
        </w:rPr>
        <w:t>.</w:t>
      </w:r>
    </w:p>
    <w:p w14:paraId="3D2AC0A6" w14:textId="77777777" w:rsidR="009D47DF" w:rsidRDefault="009D47DF" w:rsidP="009D47DF">
      <w:pPr>
        <w:spacing w:line="276" w:lineRule="auto"/>
        <w:ind w:firstLine="426"/>
        <w:jc w:val="both"/>
        <w:rPr>
          <w:rFonts w:ascii="Arial Narrow" w:hAnsi="Arial Narrow"/>
          <w:szCs w:val="24"/>
          <w:lang w:val="en-US"/>
        </w:rPr>
      </w:pPr>
    </w:p>
    <w:p w14:paraId="686A3CF3" w14:textId="3BAE2F52" w:rsidR="00ED0119" w:rsidRDefault="00631FDA" w:rsidP="0092017F">
      <w:pPr>
        <w:pStyle w:val="ListParagraph"/>
        <w:numPr>
          <w:ilvl w:val="0"/>
          <w:numId w:val="1"/>
        </w:numPr>
        <w:spacing w:before="120" w:after="120"/>
        <w:ind w:left="425" w:hanging="425"/>
        <w:contextualSpacing w:val="0"/>
        <w:rPr>
          <w:rFonts w:ascii="Arial Narrow" w:hAnsi="Arial Narrow"/>
          <w:b/>
          <w:bCs/>
          <w:szCs w:val="24"/>
          <w:lang w:val="en-US"/>
        </w:rPr>
      </w:pPr>
      <w:r>
        <w:rPr>
          <w:rFonts w:ascii="Arial Narrow" w:hAnsi="Arial Narrow"/>
          <w:b/>
          <w:bCs/>
          <w:szCs w:val="24"/>
          <w:lang w:val="en-US"/>
        </w:rPr>
        <w:t>Metode</w:t>
      </w:r>
    </w:p>
    <w:p w14:paraId="301D0D81" w14:textId="288A7C2A" w:rsidR="009D47DF" w:rsidRPr="009D47DF" w:rsidRDefault="009D47DF" w:rsidP="009D47DF">
      <w:pPr>
        <w:ind w:firstLine="426"/>
        <w:jc w:val="both"/>
        <w:rPr>
          <w:rFonts w:ascii="Arial Narrow" w:hAnsi="Arial Narrow"/>
          <w:szCs w:val="24"/>
        </w:rPr>
      </w:pPr>
      <w:bookmarkStart w:id="1" w:name="_Hlk173437327"/>
      <w:r w:rsidRPr="009D47DF">
        <w:rPr>
          <w:rFonts w:ascii="Arial Narrow" w:eastAsia="Century Schoolbook" w:hAnsi="Arial Narrow" w:cs="Century Schoolbook"/>
          <w:color w:val="000000"/>
          <w:szCs w:val="24"/>
        </w:rPr>
        <w:t>Pelaksanaan kegiatan pengabdian lokakarya diadakan tanggal 24 Juli 2023 dari pukul 08.00 s.d 16.00 Wib di SDN Percontohan, Langsa, Aceh. Pendampingan lokakarya ini untuk mendampingi dan mengevaluasi calon guru penggerak yang ada di Kota Langsa. Adapun jumlah guru penggerak yang terlibat pada lokakarya ini sebanyak 16 orang yang berasal dari sekolah yang berbeda-beda dan jenjang sekolah yang berbeda beda. Adapun calon guru penggerak (CGP) dan pengajar praktik (PP) yang terlibat dalam kegiatan ini sebagai berikut:</w:t>
      </w:r>
    </w:p>
    <w:bookmarkEnd w:id="1"/>
    <w:p w14:paraId="659BDF88" w14:textId="04949002" w:rsidR="009D47DF" w:rsidRPr="009D47DF" w:rsidRDefault="009D47DF" w:rsidP="009D47DF">
      <w:pPr>
        <w:widowControl w:val="0"/>
        <w:pBdr>
          <w:top w:val="nil"/>
          <w:left w:val="nil"/>
          <w:bottom w:val="nil"/>
          <w:right w:val="nil"/>
          <w:between w:val="nil"/>
        </w:pBdr>
        <w:spacing w:before="120" w:after="120" w:line="276" w:lineRule="auto"/>
        <w:jc w:val="center"/>
        <w:rPr>
          <w:rFonts w:ascii="Arial Narrow" w:eastAsia="Century Schoolbook" w:hAnsi="Arial Narrow" w:cs="Century Schoolbook"/>
          <w:bCs/>
          <w:color w:val="000000"/>
          <w:szCs w:val="24"/>
        </w:rPr>
      </w:pPr>
      <w:r w:rsidRPr="009D47DF">
        <w:rPr>
          <w:rFonts w:ascii="Arial Narrow" w:eastAsia="Century Schoolbook" w:hAnsi="Arial Narrow" w:cs="Century Schoolbook"/>
          <w:bCs/>
          <w:color w:val="000000"/>
          <w:szCs w:val="24"/>
        </w:rPr>
        <w:t>Tabel 1</w:t>
      </w:r>
      <w:r>
        <w:rPr>
          <w:rFonts w:ascii="Arial Narrow" w:eastAsia="Century Schoolbook" w:hAnsi="Arial Narrow" w:cs="Century Schoolbook"/>
          <w:bCs/>
          <w:color w:val="000000"/>
          <w:szCs w:val="24"/>
        </w:rPr>
        <w:t>:</w:t>
      </w:r>
      <w:r w:rsidRPr="009D47DF">
        <w:rPr>
          <w:rFonts w:ascii="Arial Narrow" w:eastAsia="Century Schoolbook" w:hAnsi="Arial Narrow" w:cs="Century Schoolbook"/>
          <w:bCs/>
          <w:color w:val="000000"/>
          <w:szCs w:val="24"/>
        </w:rPr>
        <w:t xml:space="preserve"> </w:t>
      </w:r>
      <w:bookmarkStart w:id="2" w:name="_Hlk173438018"/>
      <w:r w:rsidRPr="009D47DF">
        <w:rPr>
          <w:rFonts w:ascii="Arial Narrow" w:eastAsia="Century Schoolbook" w:hAnsi="Arial Narrow" w:cs="Century Schoolbook"/>
          <w:bCs/>
          <w:color w:val="000000"/>
          <w:szCs w:val="24"/>
        </w:rPr>
        <w:t>Data Calon Guru Penggerak dan PP Kota Langsa</w:t>
      </w:r>
      <w:bookmarkEnd w:id="2"/>
    </w:p>
    <w:tbl>
      <w:tblPr>
        <w:tblW w:w="9072" w:type="dxa"/>
        <w:tblBorders>
          <w:top w:val="single" w:sz="4" w:space="0" w:color="000000"/>
          <w:bottom w:val="single" w:sz="4" w:space="0" w:color="000000"/>
          <w:insideH w:val="single" w:sz="4" w:space="0" w:color="auto"/>
        </w:tblBorders>
        <w:tblLayout w:type="fixed"/>
        <w:tblLook w:val="0400" w:firstRow="0" w:lastRow="0" w:firstColumn="0" w:lastColumn="0" w:noHBand="0" w:noVBand="1"/>
      </w:tblPr>
      <w:tblGrid>
        <w:gridCol w:w="567"/>
        <w:gridCol w:w="2552"/>
        <w:gridCol w:w="1843"/>
        <w:gridCol w:w="2409"/>
        <w:gridCol w:w="1701"/>
      </w:tblGrid>
      <w:tr w:rsidR="009D47DF" w:rsidRPr="009D47DF" w14:paraId="2CFD17FD" w14:textId="77777777" w:rsidTr="009D47DF">
        <w:tc>
          <w:tcPr>
            <w:tcW w:w="567" w:type="dxa"/>
          </w:tcPr>
          <w:p w14:paraId="27DB642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bookmarkStart w:id="3" w:name="_Hlk173437394"/>
            <w:r w:rsidRPr="009D47DF">
              <w:rPr>
                <w:rFonts w:ascii="Arial Narrow" w:eastAsia="Century Schoolbook" w:hAnsi="Arial Narrow" w:cs="Century Schoolbook"/>
                <w:color w:val="000000"/>
                <w:szCs w:val="24"/>
              </w:rPr>
              <w:t>No</w:t>
            </w:r>
          </w:p>
        </w:tc>
        <w:tc>
          <w:tcPr>
            <w:tcW w:w="2552" w:type="dxa"/>
          </w:tcPr>
          <w:p w14:paraId="269E471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Nama</w:t>
            </w:r>
          </w:p>
        </w:tc>
        <w:tc>
          <w:tcPr>
            <w:tcW w:w="1843" w:type="dxa"/>
          </w:tcPr>
          <w:p w14:paraId="211B3C04"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Jabatan</w:t>
            </w:r>
          </w:p>
        </w:tc>
        <w:tc>
          <w:tcPr>
            <w:tcW w:w="2409" w:type="dxa"/>
          </w:tcPr>
          <w:p w14:paraId="2CDA316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Satker</w:t>
            </w:r>
          </w:p>
        </w:tc>
        <w:tc>
          <w:tcPr>
            <w:tcW w:w="1701" w:type="dxa"/>
          </w:tcPr>
          <w:p w14:paraId="49A729D8"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Keterangan</w:t>
            </w:r>
          </w:p>
        </w:tc>
      </w:tr>
      <w:tr w:rsidR="009D47DF" w:rsidRPr="009D47DF" w14:paraId="43A4C9FE" w14:textId="77777777" w:rsidTr="009D47DF">
        <w:tc>
          <w:tcPr>
            <w:tcW w:w="567" w:type="dxa"/>
          </w:tcPr>
          <w:p w14:paraId="048E1A8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w:t>
            </w:r>
          </w:p>
        </w:tc>
        <w:tc>
          <w:tcPr>
            <w:tcW w:w="2552" w:type="dxa"/>
          </w:tcPr>
          <w:p w14:paraId="5A9D84AA"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cstheme="minorHAnsi"/>
                <w:szCs w:val="24"/>
              </w:rPr>
              <w:t>Mahdalia</w:t>
            </w:r>
          </w:p>
        </w:tc>
        <w:tc>
          <w:tcPr>
            <w:tcW w:w="1843" w:type="dxa"/>
          </w:tcPr>
          <w:p w14:paraId="67F747B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14884A00"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SDN 1 Langsa</w:t>
            </w:r>
          </w:p>
        </w:tc>
        <w:tc>
          <w:tcPr>
            <w:tcW w:w="1701" w:type="dxa"/>
          </w:tcPr>
          <w:p w14:paraId="4B8B8CC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6369BB55" w14:textId="77777777" w:rsidTr="009D47DF">
        <w:tc>
          <w:tcPr>
            <w:tcW w:w="567" w:type="dxa"/>
          </w:tcPr>
          <w:p w14:paraId="23E6005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2</w:t>
            </w:r>
          </w:p>
        </w:tc>
        <w:tc>
          <w:tcPr>
            <w:tcW w:w="2552" w:type="dxa"/>
          </w:tcPr>
          <w:p w14:paraId="49A81F76"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cstheme="minorHAnsi"/>
                <w:szCs w:val="24"/>
              </w:rPr>
              <w:t>Suryadi</w:t>
            </w:r>
          </w:p>
        </w:tc>
        <w:tc>
          <w:tcPr>
            <w:tcW w:w="1843" w:type="dxa"/>
          </w:tcPr>
          <w:p w14:paraId="51CBD67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Kepala Sekolah</w:t>
            </w:r>
          </w:p>
        </w:tc>
        <w:tc>
          <w:tcPr>
            <w:tcW w:w="2409" w:type="dxa"/>
          </w:tcPr>
          <w:p w14:paraId="13F09DCE"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SDN 16 Langsa</w:t>
            </w:r>
          </w:p>
        </w:tc>
        <w:tc>
          <w:tcPr>
            <w:tcW w:w="1701" w:type="dxa"/>
          </w:tcPr>
          <w:p w14:paraId="10E2AF3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20BE4884" w14:textId="77777777" w:rsidTr="009D47DF">
        <w:tc>
          <w:tcPr>
            <w:tcW w:w="567" w:type="dxa"/>
          </w:tcPr>
          <w:p w14:paraId="6A44959A"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3</w:t>
            </w:r>
          </w:p>
        </w:tc>
        <w:tc>
          <w:tcPr>
            <w:tcW w:w="2552" w:type="dxa"/>
          </w:tcPr>
          <w:p w14:paraId="642C1A1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cstheme="minorHAnsi"/>
                <w:szCs w:val="24"/>
              </w:rPr>
              <w:t>Sukmazana</w:t>
            </w:r>
          </w:p>
        </w:tc>
        <w:tc>
          <w:tcPr>
            <w:tcW w:w="1843" w:type="dxa"/>
          </w:tcPr>
          <w:p w14:paraId="0AF2132B"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03D6032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SDN</w:t>
            </w:r>
            <w:r w:rsidRPr="009D47DF">
              <w:rPr>
                <w:rFonts w:ascii="Arial Narrow" w:hAnsi="Arial Narrow"/>
                <w:spacing w:val="-38"/>
                <w:szCs w:val="24"/>
              </w:rPr>
              <w:t xml:space="preserve"> </w:t>
            </w:r>
            <w:r w:rsidRPr="009D47DF">
              <w:rPr>
                <w:rFonts w:ascii="Arial Narrow" w:hAnsi="Arial Narrow"/>
                <w:szCs w:val="24"/>
              </w:rPr>
              <w:t>Gampong</w:t>
            </w:r>
            <w:r w:rsidRPr="009D47DF">
              <w:rPr>
                <w:rFonts w:ascii="Arial Narrow" w:hAnsi="Arial Narrow"/>
                <w:b/>
                <w:spacing w:val="-38"/>
                <w:szCs w:val="24"/>
              </w:rPr>
              <w:t xml:space="preserve"> </w:t>
            </w:r>
            <w:r w:rsidRPr="009D47DF">
              <w:rPr>
                <w:rFonts w:ascii="Arial Narrow" w:hAnsi="Arial Narrow"/>
                <w:szCs w:val="24"/>
              </w:rPr>
              <w:t>Teungoh</w:t>
            </w:r>
          </w:p>
        </w:tc>
        <w:tc>
          <w:tcPr>
            <w:tcW w:w="1701" w:type="dxa"/>
          </w:tcPr>
          <w:p w14:paraId="4444DC25"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5A5FA647" w14:textId="77777777" w:rsidTr="009D47DF">
        <w:tc>
          <w:tcPr>
            <w:tcW w:w="567" w:type="dxa"/>
          </w:tcPr>
          <w:p w14:paraId="3EF0B7F6"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4</w:t>
            </w:r>
          </w:p>
        </w:tc>
        <w:tc>
          <w:tcPr>
            <w:tcW w:w="2552" w:type="dxa"/>
          </w:tcPr>
          <w:p w14:paraId="33CE2133"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cstheme="minorHAnsi"/>
                <w:szCs w:val="24"/>
              </w:rPr>
              <w:t>Dariani</w:t>
            </w:r>
          </w:p>
        </w:tc>
        <w:tc>
          <w:tcPr>
            <w:tcW w:w="1843" w:type="dxa"/>
          </w:tcPr>
          <w:p w14:paraId="05DC6A4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73E6344E"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SMPN 3 Langsa</w:t>
            </w:r>
          </w:p>
        </w:tc>
        <w:tc>
          <w:tcPr>
            <w:tcW w:w="1701" w:type="dxa"/>
          </w:tcPr>
          <w:p w14:paraId="6171809B"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40E30556" w14:textId="77777777" w:rsidTr="009D47DF">
        <w:tc>
          <w:tcPr>
            <w:tcW w:w="567" w:type="dxa"/>
          </w:tcPr>
          <w:p w14:paraId="227AE82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5</w:t>
            </w:r>
          </w:p>
        </w:tc>
        <w:tc>
          <w:tcPr>
            <w:tcW w:w="2552" w:type="dxa"/>
          </w:tcPr>
          <w:p w14:paraId="602A0640"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cstheme="minorHAnsi"/>
                <w:szCs w:val="24"/>
              </w:rPr>
              <w:t>Andri Irawan</w:t>
            </w:r>
          </w:p>
        </w:tc>
        <w:tc>
          <w:tcPr>
            <w:tcW w:w="1843" w:type="dxa"/>
          </w:tcPr>
          <w:p w14:paraId="473EA16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48C32305"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SMKN 2 Langsa</w:t>
            </w:r>
          </w:p>
        </w:tc>
        <w:tc>
          <w:tcPr>
            <w:tcW w:w="1701" w:type="dxa"/>
          </w:tcPr>
          <w:p w14:paraId="0123438C"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3A23251A" w14:textId="77777777" w:rsidTr="009D47DF">
        <w:tc>
          <w:tcPr>
            <w:tcW w:w="567" w:type="dxa"/>
          </w:tcPr>
          <w:p w14:paraId="605085EA"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6</w:t>
            </w:r>
          </w:p>
        </w:tc>
        <w:tc>
          <w:tcPr>
            <w:tcW w:w="2552" w:type="dxa"/>
          </w:tcPr>
          <w:p w14:paraId="0C2E46DD"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cstheme="minorHAnsi"/>
                <w:szCs w:val="24"/>
              </w:rPr>
              <w:t>Suwandi</w:t>
            </w:r>
          </w:p>
        </w:tc>
        <w:tc>
          <w:tcPr>
            <w:tcW w:w="1843" w:type="dxa"/>
          </w:tcPr>
          <w:p w14:paraId="6661527E"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3EA68D2E"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SMPN 1 Langsa</w:t>
            </w:r>
          </w:p>
        </w:tc>
        <w:tc>
          <w:tcPr>
            <w:tcW w:w="1701" w:type="dxa"/>
          </w:tcPr>
          <w:p w14:paraId="1682FCA6"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68BCEDBE" w14:textId="77777777" w:rsidTr="009D47DF">
        <w:tc>
          <w:tcPr>
            <w:tcW w:w="567" w:type="dxa"/>
          </w:tcPr>
          <w:p w14:paraId="71532425"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lastRenderedPageBreak/>
              <w:t>7</w:t>
            </w:r>
          </w:p>
        </w:tc>
        <w:tc>
          <w:tcPr>
            <w:tcW w:w="2552" w:type="dxa"/>
          </w:tcPr>
          <w:p w14:paraId="1D9E8725"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cstheme="minorHAnsi"/>
                <w:szCs w:val="24"/>
              </w:rPr>
              <w:t>Herry Ardan</w:t>
            </w:r>
          </w:p>
        </w:tc>
        <w:tc>
          <w:tcPr>
            <w:tcW w:w="1843" w:type="dxa"/>
          </w:tcPr>
          <w:p w14:paraId="65B358E7"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2C66742E"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SDN Birem Puntong</w:t>
            </w:r>
          </w:p>
        </w:tc>
        <w:tc>
          <w:tcPr>
            <w:tcW w:w="1701" w:type="dxa"/>
          </w:tcPr>
          <w:p w14:paraId="7183CF84"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3E9DB381" w14:textId="77777777" w:rsidTr="009D47DF">
        <w:tc>
          <w:tcPr>
            <w:tcW w:w="567" w:type="dxa"/>
          </w:tcPr>
          <w:p w14:paraId="32F9765B"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8</w:t>
            </w:r>
          </w:p>
        </w:tc>
        <w:tc>
          <w:tcPr>
            <w:tcW w:w="2552" w:type="dxa"/>
          </w:tcPr>
          <w:p w14:paraId="273E3CDA"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Nety Erlinda</w:t>
            </w:r>
          </w:p>
        </w:tc>
        <w:tc>
          <w:tcPr>
            <w:tcW w:w="1843" w:type="dxa"/>
          </w:tcPr>
          <w:p w14:paraId="19B14F17"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4233DB4E"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SDN 1 Meurandeh</w:t>
            </w:r>
          </w:p>
        </w:tc>
        <w:tc>
          <w:tcPr>
            <w:tcW w:w="1701" w:type="dxa"/>
          </w:tcPr>
          <w:p w14:paraId="5A7110C8"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20A079B6" w14:textId="77777777" w:rsidTr="009D47DF">
        <w:tc>
          <w:tcPr>
            <w:tcW w:w="567" w:type="dxa"/>
          </w:tcPr>
          <w:p w14:paraId="42FC3674"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9</w:t>
            </w:r>
          </w:p>
        </w:tc>
        <w:tc>
          <w:tcPr>
            <w:tcW w:w="2552" w:type="dxa"/>
          </w:tcPr>
          <w:p w14:paraId="60C1CAC4"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Santi Miranti</w:t>
            </w:r>
          </w:p>
        </w:tc>
        <w:tc>
          <w:tcPr>
            <w:tcW w:w="1843" w:type="dxa"/>
          </w:tcPr>
          <w:p w14:paraId="058CBE1D"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03660A26"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SMPN 3 Langsa</w:t>
            </w:r>
          </w:p>
        </w:tc>
        <w:tc>
          <w:tcPr>
            <w:tcW w:w="1701" w:type="dxa"/>
          </w:tcPr>
          <w:p w14:paraId="7C9FFC56"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525F5F8A" w14:textId="77777777" w:rsidTr="009D47DF">
        <w:tc>
          <w:tcPr>
            <w:tcW w:w="567" w:type="dxa"/>
          </w:tcPr>
          <w:p w14:paraId="476A085E"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10</w:t>
            </w:r>
          </w:p>
        </w:tc>
        <w:tc>
          <w:tcPr>
            <w:tcW w:w="2552" w:type="dxa"/>
          </w:tcPr>
          <w:p w14:paraId="49CFE267"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Haryati Oktavia</w:t>
            </w:r>
          </w:p>
        </w:tc>
        <w:tc>
          <w:tcPr>
            <w:tcW w:w="1843" w:type="dxa"/>
          </w:tcPr>
          <w:p w14:paraId="472D649B"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33796A52"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SDN 2 Meurandeh</w:t>
            </w:r>
          </w:p>
        </w:tc>
        <w:tc>
          <w:tcPr>
            <w:tcW w:w="1701" w:type="dxa"/>
          </w:tcPr>
          <w:p w14:paraId="53F0A7BA"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4F015C76" w14:textId="77777777" w:rsidTr="009D47DF">
        <w:tc>
          <w:tcPr>
            <w:tcW w:w="567" w:type="dxa"/>
          </w:tcPr>
          <w:p w14:paraId="2FE10A3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11</w:t>
            </w:r>
          </w:p>
        </w:tc>
        <w:tc>
          <w:tcPr>
            <w:tcW w:w="2552" w:type="dxa"/>
          </w:tcPr>
          <w:p w14:paraId="6752056C"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Juwanda</w:t>
            </w:r>
          </w:p>
        </w:tc>
        <w:tc>
          <w:tcPr>
            <w:tcW w:w="1843" w:type="dxa"/>
          </w:tcPr>
          <w:p w14:paraId="50A6DC78"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2C64D870"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SMPN 1 Langsa</w:t>
            </w:r>
          </w:p>
        </w:tc>
        <w:tc>
          <w:tcPr>
            <w:tcW w:w="1701" w:type="dxa"/>
          </w:tcPr>
          <w:p w14:paraId="33D0094B"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0310838D" w14:textId="77777777" w:rsidTr="009D47DF">
        <w:tc>
          <w:tcPr>
            <w:tcW w:w="567" w:type="dxa"/>
          </w:tcPr>
          <w:p w14:paraId="0244E906"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12</w:t>
            </w:r>
          </w:p>
        </w:tc>
        <w:tc>
          <w:tcPr>
            <w:tcW w:w="2552" w:type="dxa"/>
          </w:tcPr>
          <w:p w14:paraId="28AC299A"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Nurjanah</w:t>
            </w:r>
          </w:p>
        </w:tc>
        <w:tc>
          <w:tcPr>
            <w:tcW w:w="1843" w:type="dxa"/>
          </w:tcPr>
          <w:p w14:paraId="6FC4C90B"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6B61A281"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SDN Gampong Baroh</w:t>
            </w:r>
          </w:p>
        </w:tc>
        <w:tc>
          <w:tcPr>
            <w:tcW w:w="1701" w:type="dxa"/>
          </w:tcPr>
          <w:p w14:paraId="1BA42447"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4135F247" w14:textId="77777777" w:rsidTr="009D47DF">
        <w:tc>
          <w:tcPr>
            <w:tcW w:w="567" w:type="dxa"/>
          </w:tcPr>
          <w:p w14:paraId="2B935DD7"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13</w:t>
            </w:r>
          </w:p>
        </w:tc>
        <w:tc>
          <w:tcPr>
            <w:tcW w:w="2552" w:type="dxa"/>
          </w:tcPr>
          <w:p w14:paraId="4F83BBA0"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cstheme="minorHAnsi"/>
                <w:szCs w:val="24"/>
              </w:rPr>
              <w:t>Ade Fadillah</w:t>
            </w:r>
          </w:p>
        </w:tc>
        <w:tc>
          <w:tcPr>
            <w:tcW w:w="1843" w:type="dxa"/>
          </w:tcPr>
          <w:p w14:paraId="0BC1D4A7"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2607B0E2"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SDN Langsa Lama</w:t>
            </w:r>
          </w:p>
        </w:tc>
        <w:tc>
          <w:tcPr>
            <w:tcW w:w="1701" w:type="dxa"/>
          </w:tcPr>
          <w:p w14:paraId="10199A02"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1EFAAF7B" w14:textId="77777777" w:rsidTr="009D47DF">
        <w:tc>
          <w:tcPr>
            <w:tcW w:w="567" w:type="dxa"/>
          </w:tcPr>
          <w:p w14:paraId="4D9C666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14</w:t>
            </w:r>
          </w:p>
        </w:tc>
        <w:tc>
          <w:tcPr>
            <w:tcW w:w="2552" w:type="dxa"/>
          </w:tcPr>
          <w:p w14:paraId="0412859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Asriah AB</w:t>
            </w:r>
          </w:p>
        </w:tc>
        <w:tc>
          <w:tcPr>
            <w:tcW w:w="1843" w:type="dxa"/>
          </w:tcPr>
          <w:p w14:paraId="559BE6D1"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Guru</w:t>
            </w:r>
          </w:p>
        </w:tc>
        <w:tc>
          <w:tcPr>
            <w:tcW w:w="2409" w:type="dxa"/>
          </w:tcPr>
          <w:p w14:paraId="58F2CE85"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hAnsi="Arial Narrow"/>
                <w:szCs w:val="24"/>
              </w:rPr>
              <w:t>SDN Alue Merbau</w:t>
            </w:r>
          </w:p>
        </w:tc>
        <w:tc>
          <w:tcPr>
            <w:tcW w:w="1701" w:type="dxa"/>
          </w:tcPr>
          <w:p w14:paraId="75E9A20C"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69E42493" w14:textId="77777777" w:rsidTr="009D47DF">
        <w:tc>
          <w:tcPr>
            <w:tcW w:w="567" w:type="dxa"/>
          </w:tcPr>
          <w:p w14:paraId="122AC4B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15</w:t>
            </w:r>
          </w:p>
        </w:tc>
        <w:tc>
          <w:tcPr>
            <w:tcW w:w="2552" w:type="dxa"/>
          </w:tcPr>
          <w:p w14:paraId="0DCA9CAC"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Muhammad Febri Rafli</w:t>
            </w:r>
          </w:p>
        </w:tc>
        <w:tc>
          <w:tcPr>
            <w:tcW w:w="1843" w:type="dxa"/>
          </w:tcPr>
          <w:p w14:paraId="30E91853"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PP</w:t>
            </w:r>
          </w:p>
        </w:tc>
        <w:tc>
          <w:tcPr>
            <w:tcW w:w="2409" w:type="dxa"/>
          </w:tcPr>
          <w:p w14:paraId="7956F793"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Universitas Samudra</w:t>
            </w:r>
          </w:p>
        </w:tc>
        <w:tc>
          <w:tcPr>
            <w:tcW w:w="1701" w:type="dxa"/>
          </w:tcPr>
          <w:p w14:paraId="1864B0ED"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r w:rsidR="009D47DF" w:rsidRPr="009D47DF" w14:paraId="5EAF9FA0" w14:textId="77777777" w:rsidTr="009D47DF">
        <w:tc>
          <w:tcPr>
            <w:tcW w:w="567" w:type="dxa"/>
          </w:tcPr>
          <w:p w14:paraId="705C093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16</w:t>
            </w:r>
          </w:p>
        </w:tc>
        <w:tc>
          <w:tcPr>
            <w:tcW w:w="2552" w:type="dxa"/>
          </w:tcPr>
          <w:p w14:paraId="15DB9AAB"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Rima Meilita Sari</w:t>
            </w:r>
          </w:p>
        </w:tc>
        <w:tc>
          <w:tcPr>
            <w:tcW w:w="1843" w:type="dxa"/>
          </w:tcPr>
          <w:p w14:paraId="24C95170"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PP</w:t>
            </w:r>
          </w:p>
        </w:tc>
        <w:tc>
          <w:tcPr>
            <w:tcW w:w="2409" w:type="dxa"/>
          </w:tcPr>
          <w:p w14:paraId="5A45FBD2"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Universitas Samudra</w:t>
            </w:r>
          </w:p>
        </w:tc>
        <w:tc>
          <w:tcPr>
            <w:tcW w:w="1701" w:type="dxa"/>
          </w:tcPr>
          <w:p w14:paraId="49DA81BA"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Hadir</w:t>
            </w:r>
          </w:p>
        </w:tc>
      </w:tr>
    </w:tbl>
    <w:p w14:paraId="12A89215" w14:textId="77777777" w:rsidR="009D47DF" w:rsidRDefault="009D47DF" w:rsidP="009D47DF">
      <w:pPr>
        <w:pBdr>
          <w:top w:val="nil"/>
          <w:left w:val="nil"/>
          <w:bottom w:val="nil"/>
          <w:right w:val="nil"/>
          <w:between w:val="nil"/>
        </w:pBdr>
        <w:spacing w:after="120" w:line="276" w:lineRule="auto"/>
        <w:jc w:val="both"/>
        <w:rPr>
          <w:rFonts w:ascii="Arial Narrow" w:eastAsia="Century Schoolbook" w:hAnsi="Arial Narrow" w:cs="Century Schoolbook"/>
          <w:color w:val="000000"/>
          <w:szCs w:val="24"/>
        </w:rPr>
      </w:pPr>
      <w:bookmarkStart w:id="4" w:name="_Hlk173491147"/>
      <w:bookmarkEnd w:id="3"/>
    </w:p>
    <w:p w14:paraId="10E90ADF" w14:textId="6ADF46B6" w:rsidR="009D47DF" w:rsidRPr="009D47DF" w:rsidRDefault="009D47DF" w:rsidP="009D47DF">
      <w:pPr>
        <w:pBdr>
          <w:top w:val="nil"/>
          <w:left w:val="nil"/>
          <w:bottom w:val="nil"/>
          <w:right w:val="nil"/>
          <w:between w:val="nil"/>
        </w:pBdr>
        <w:spacing w:after="120" w:line="276" w:lineRule="auto"/>
        <w:ind w:firstLine="426"/>
        <w:jc w:val="both"/>
        <w:rPr>
          <w:rFonts w:ascii="Arial Narrow" w:eastAsia="Century Schoolbook" w:hAnsi="Arial Narrow" w:cs="Century Schoolbook"/>
          <w:color w:val="000000"/>
          <w:szCs w:val="24"/>
          <w:lang w:val="en-ID"/>
        </w:rPr>
      </w:pPr>
      <w:r w:rsidRPr="009D47DF">
        <w:rPr>
          <w:rFonts w:ascii="Arial Narrow" w:eastAsia="Century Schoolbook" w:hAnsi="Arial Narrow" w:cs="Century Schoolbook"/>
          <w:color w:val="000000"/>
          <w:szCs w:val="24"/>
        </w:rPr>
        <w:t>Adapun pelaksanaan kegiatan ini adalah pendampingan lokakarya pada calon guru penggerak. Pengajar peraktik bertugas untuk memandu jalannya lokakarya sekaligus menjelaskan materi yang sudah disiapkan. Materi yang disampaikan yaitu visi untuk perubahan lingkungan belajar melalui keyakinan kelas dan segitiga restitusi. Metode yang digunakan pada kegiatan pendampingan ini yaitu metode evaluasi kegiatan yaitu untuk mengetahui perkembangan kemampuan calon guru penggerak selama pendampingan individu di sekolahnya masing-masing serta pada saat lokakarya. Adapun indikator pelaksanaan lokakarya pada calon guru penggerak yaitu: (1) Calon Guru Penggerak dapat menjelaskan perkembangan/kemajuan prakarsa perubahan level diri (Aksi Nyata modul 1.3) serta memperbaharui rencana ke depan berdasarkan umpan balik Calon Guru Penggerak lain; (2) Calon Guru Penggerak dapat menjelaskan rencana penyampaian disiplin positif di kelas dan strategi penerapan di sekolah (Aksi Nyata modul 1.4) serta memperbaharui rencana ke depan berdasarkan umpan balik Calon Guru Penggerak lain; (3) Calon Guru Penggerak dapat menunjukkan kemampuan dalam memandu pembuatan Keyakinan Kelas; (4) Calon Guru Penggerak</w:t>
      </w:r>
      <w:r w:rsidRPr="009D47DF">
        <w:rPr>
          <w:rFonts w:ascii="Arial Narrow" w:eastAsia="Century Schoolbook" w:hAnsi="Arial Narrow" w:cs="Century Schoolbook"/>
          <w:color w:val="000000"/>
          <w:szCs w:val="24"/>
          <w:lang w:val="en-ID"/>
        </w:rPr>
        <w:t xml:space="preserve"> dapat menunjukkan kemampuan mempraktikkan Segitiga Restitusi dalam penerapan disiplin positif. Dapun tahapan pelaksanaan kegiatan pendampingan lokakarya guru penggerak yaitu sebagai berikut:</w:t>
      </w:r>
    </w:p>
    <w:p w14:paraId="5752BC97" w14:textId="0A733EC9" w:rsidR="009D47DF" w:rsidRPr="009D47DF" w:rsidRDefault="009D47DF" w:rsidP="009D47DF">
      <w:pPr>
        <w:widowControl w:val="0"/>
        <w:pBdr>
          <w:top w:val="nil"/>
          <w:left w:val="nil"/>
          <w:bottom w:val="nil"/>
          <w:right w:val="nil"/>
          <w:between w:val="nil"/>
        </w:pBdr>
        <w:spacing w:before="120" w:after="120" w:line="276" w:lineRule="auto"/>
        <w:jc w:val="center"/>
        <w:rPr>
          <w:rFonts w:ascii="Arial Narrow" w:eastAsia="Century Schoolbook" w:hAnsi="Arial Narrow" w:cs="Century Schoolbook"/>
          <w:bCs/>
          <w:color w:val="000000"/>
          <w:szCs w:val="24"/>
        </w:rPr>
      </w:pPr>
      <w:r w:rsidRPr="009D47DF">
        <w:rPr>
          <w:rFonts w:ascii="Arial Narrow" w:eastAsia="Century Schoolbook" w:hAnsi="Arial Narrow" w:cs="Century Schoolbook"/>
          <w:bCs/>
          <w:color w:val="000000"/>
          <w:szCs w:val="24"/>
          <w:lang w:val="en-ID"/>
        </w:rPr>
        <w:t xml:space="preserve"> </w:t>
      </w:r>
      <w:r w:rsidRPr="009D47DF">
        <w:rPr>
          <w:rFonts w:ascii="Arial Narrow" w:eastAsia="Century Schoolbook" w:hAnsi="Arial Narrow" w:cs="Century Schoolbook"/>
          <w:bCs/>
          <w:color w:val="000000"/>
          <w:szCs w:val="24"/>
        </w:rPr>
        <w:t>Tabel 2</w:t>
      </w:r>
      <w:r>
        <w:rPr>
          <w:rFonts w:ascii="Arial Narrow" w:eastAsia="Century Schoolbook" w:hAnsi="Arial Narrow" w:cs="Century Schoolbook"/>
          <w:bCs/>
          <w:color w:val="000000"/>
          <w:szCs w:val="24"/>
        </w:rPr>
        <w:t>:</w:t>
      </w:r>
      <w:r w:rsidRPr="009D47DF">
        <w:rPr>
          <w:rFonts w:ascii="Arial Narrow" w:eastAsia="Century Schoolbook" w:hAnsi="Arial Narrow" w:cs="Century Schoolbook"/>
          <w:bCs/>
          <w:color w:val="000000"/>
          <w:szCs w:val="24"/>
        </w:rPr>
        <w:t xml:space="preserve"> Tahap dan Jadwal Kegiatan Lokakarya</w:t>
      </w:r>
    </w:p>
    <w:tbl>
      <w:tblPr>
        <w:tblW w:w="8931" w:type="dxa"/>
        <w:tblBorders>
          <w:top w:val="single" w:sz="4" w:space="0" w:color="000000"/>
          <w:bottom w:val="single" w:sz="4" w:space="0" w:color="000000"/>
          <w:insideH w:val="single" w:sz="4" w:space="0" w:color="auto"/>
        </w:tblBorders>
        <w:tblLayout w:type="fixed"/>
        <w:tblLook w:val="0400" w:firstRow="0" w:lastRow="0" w:firstColumn="0" w:lastColumn="0" w:noHBand="0" w:noVBand="1"/>
      </w:tblPr>
      <w:tblGrid>
        <w:gridCol w:w="567"/>
        <w:gridCol w:w="2552"/>
        <w:gridCol w:w="4252"/>
        <w:gridCol w:w="1560"/>
      </w:tblGrid>
      <w:tr w:rsidR="009D47DF" w:rsidRPr="009D47DF" w14:paraId="57845D97" w14:textId="77777777" w:rsidTr="009D47DF">
        <w:tc>
          <w:tcPr>
            <w:tcW w:w="567" w:type="dxa"/>
          </w:tcPr>
          <w:p w14:paraId="1C19D3C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bookmarkStart w:id="5" w:name="_Hlk173491243"/>
            <w:bookmarkEnd w:id="4"/>
            <w:r w:rsidRPr="009D47DF">
              <w:rPr>
                <w:rFonts w:ascii="Arial Narrow" w:eastAsia="Century Schoolbook" w:hAnsi="Arial Narrow" w:cs="Century Schoolbook"/>
                <w:color w:val="000000"/>
                <w:szCs w:val="24"/>
              </w:rPr>
              <w:t>No</w:t>
            </w:r>
          </w:p>
        </w:tc>
        <w:tc>
          <w:tcPr>
            <w:tcW w:w="2552" w:type="dxa"/>
          </w:tcPr>
          <w:p w14:paraId="25DF75B5"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Tahapan</w:t>
            </w:r>
          </w:p>
        </w:tc>
        <w:tc>
          <w:tcPr>
            <w:tcW w:w="4252" w:type="dxa"/>
          </w:tcPr>
          <w:p w14:paraId="08B35B80"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Kegiatan</w:t>
            </w:r>
          </w:p>
        </w:tc>
        <w:tc>
          <w:tcPr>
            <w:tcW w:w="1560" w:type="dxa"/>
          </w:tcPr>
          <w:p w14:paraId="63CA008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Waktu</w:t>
            </w:r>
          </w:p>
        </w:tc>
      </w:tr>
      <w:tr w:rsidR="009D47DF" w:rsidRPr="009D47DF" w14:paraId="5E9A97EB" w14:textId="77777777" w:rsidTr="009D47DF">
        <w:tc>
          <w:tcPr>
            <w:tcW w:w="567" w:type="dxa"/>
          </w:tcPr>
          <w:p w14:paraId="0C075C6D"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w:t>
            </w:r>
          </w:p>
        </w:tc>
        <w:tc>
          <w:tcPr>
            <w:tcW w:w="2552" w:type="dxa"/>
          </w:tcPr>
          <w:p w14:paraId="11716AA9" w14:textId="77777777" w:rsidR="009D47DF" w:rsidRPr="009D47DF" w:rsidRDefault="009D47DF" w:rsidP="009D47DF">
            <w:pPr>
              <w:widowControl w:val="0"/>
              <w:pBdr>
                <w:top w:val="nil"/>
                <w:left w:val="nil"/>
                <w:bottom w:val="nil"/>
                <w:right w:val="nil"/>
                <w:between w:val="nil"/>
              </w:pBdr>
              <w:spacing w:before="120" w:line="276" w:lineRule="auto"/>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Pembukaan</w:t>
            </w:r>
          </w:p>
        </w:tc>
        <w:tc>
          <w:tcPr>
            <w:tcW w:w="4252" w:type="dxa"/>
          </w:tcPr>
          <w:p w14:paraId="47159D8D" w14:textId="77777777" w:rsidR="009D47DF" w:rsidRPr="009D47DF" w:rsidRDefault="009D47DF" w:rsidP="009D47DF">
            <w:pPr>
              <w:pStyle w:val="ListParagraph"/>
              <w:widowControl w:val="0"/>
              <w:numPr>
                <w:ilvl w:val="0"/>
                <w:numId w:val="3"/>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Pembukaan &amp; Icebreaking</w:t>
            </w:r>
          </w:p>
          <w:p w14:paraId="234A00FE" w14:textId="77777777" w:rsidR="009D47DF" w:rsidRPr="009D47DF" w:rsidRDefault="009D47DF" w:rsidP="009D47DF">
            <w:pPr>
              <w:pStyle w:val="ListParagraph"/>
              <w:widowControl w:val="0"/>
              <w:numPr>
                <w:ilvl w:val="0"/>
                <w:numId w:val="3"/>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Penjelasan Tujuan, Agenda &amp; Kesepakatan Belajar</w:t>
            </w:r>
          </w:p>
        </w:tc>
        <w:tc>
          <w:tcPr>
            <w:tcW w:w="1560" w:type="dxa"/>
            <w:vAlign w:val="center"/>
          </w:tcPr>
          <w:p w14:paraId="6914D0C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15 Menit</w:t>
            </w:r>
          </w:p>
        </w:tc>
      </w:tr>
      <w:tr w:rsidR="009D47DF" w:rsidRPr="009D47DF" w14:paraId="7369BFBB" w14:textId="77777777" w:rsidTr="009D47DF">
        <w:tc>
          <w:tcPr>
            <w:tcW w:w="567" w:type="dxa"/>
          </w:tcPr>
          <w:p w14:paraId="6BC2F799"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2</w:t>
            </w:r>
          </w:p>
        </w:tc>
        <w:tc>
          <w:tcPr>
            <w:tcW w:w="2552" w:type="dxa"/>
          </w:tcPr>
          <w:p w14:paraId="31A191A2" w14:textId="77777777" w:rsidR="009D47DF" w:rsidRPr="009D47DF" w:rsidRDefault="009D47DF" w:rsidP="009D47DF">
            <w:pPr>
              <w:widowControl w:val="0"/>
              <w:pBdr>
                <w:top w:val="nil"/>
                <w:left w:val="nil"/>
                <w:bottom w:val="nil"/>
                <w:right w:val="nil"/>
                <w:between w:val="nil"/>
              </w:pBdr>
              <w:spacing w:before="120" w:line="276" w:lineRule="auto"/>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Presentasi perkembangan dan umpan balik prakarsa perubahan level diri (aksi nyata 1.3)</w:t>
            </w:r>
          </w:p>
        </w:tc>
        <w:tc>
          <w:tcPr>
            <w:tcW w:w="4252" w:type="dxa"/>
          </w:tcPr>
          <w:p w14:paraId="1E5CC0CE" w14:textId="77777777" w:rsidR="009D47DF" w:rsidRPr="009D47DF" w:rsidRDefault="009D47DF" w:rsidP="009D47DF">
            <w:pPr>
              <w:pStyle w:val="ListParagraph"/>
              <w:widowControl w:val="0"/>
              <w:numPr>
                <w:ilvl w:val="0"/>
                <w:numId w:val="4"/>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Instruksi pembagian kelompok</w:t>
            </w:r>
          </w:p>
          <w:p w14:paraId="675D6737" w14:textId="77777777" w:rsidR="009D47DF" w:rsidRPr="009D47DF" w:rsidRDefault="009D47DF" w:rsidP="009D47DF">
            <w:pPr>
              <w:pStyle w:val="ListParagraph"/>
              <w:widowControl w:val="0"/>
              <w:numPr>
                <w:ilvl w:val="0"/>
                <w:numId w:val="4"/>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Instruksi Aktivitas dalam kelompok</w:t>
            </w:r>
          </w:p>
          <w:p w14:paraId="054D94A8" w14:textId="77777777" w:rsidR="009D47DF" w:rsidRPr="009D47DF" w:rsidRDefault="009D47DF" w:rsidP="009D47DF">
            <w:pPr>
              <w:pStyle w:val="ListParagraph"/>
              <w:widowControl w:val="0"/>
              <w:numPr>
                <w:ilvl w:val="0"/>
                <w:numId w:val="4"/>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Presentasi dan umpan balik</w:t>
            </w:r>
          </w:p>
        </w:tc>
        <w:tc>
          <w:tcPr>
            <w:tcW w:w="1560" w:type="dxa"/>
            <w:vAlign w:val="center"/>
          </w:tcPr>
          <w:p w14:paraId="0C4CA52F"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120 Menit</w:t>
            </w:r>
          </w:p>
        </w:tc>
      </w:tr>
      <w:tr w:rsidR="009D47DF" w:rsidRPr="009D47DF" w14:paraId="304E842D" w14:textId="77777777" w:rsidTr="009D47DF">
        <w:tc>
          <w:tcPr>
            <w:tcW w:w="567" w:type="dxa"/>
          </w:tcPr>
          <w:p w14:paraId="3AED69F6"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lastRenderedPageBreak/>
              <w:t>3</w:t>
            </w:r>
          </w:p>
        </w:tc>
        <w:tc>
          <w:tcPr>
            <w:tcW w:w="2552" w:type="dxa"/>
          </w:tcPr>
          <w:p w14:paraId="4106D41D" w14:textId="77777777" w:rsidR="009D47DF" w:rsidRPr="009D47DF" w:rsidRDefault="009D47DF" w:rsidP="009D47DF">
            <w:pPr>
              <w:widowControl w:val="0"/>
              <w:pBdr>
                <w:top w:val="nil"/>
                <w:left w:val="nil"/>
                <w:bottom w:val="nil"/>
                <w:right w:val="nil"/>
                <w:between w:val="nil"/>
              </w:pBdr>
              <w:spacing w:before="120" w:line="276" w:lineRule="auto"/>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Presentasi dan umpan balik rencana penyampaian penerapan disiplin positif (aksi nyata 1.4)</w:t>
            </w:r>
          </w:p>
        </w:tc>
        <w:tc>
          <w:tcPr>
            <w:tcW w:w="4252" w:type="dxa"/>
          </w:tcPr>
          <w:p w14:paraId="3E043CE5" w14:textId="77777777" w:rsidR="009D47DF" w:rsidRPr="009D47DF" w:rsidRDefault="009D47DF" w:rsidP="009D47DF">
            <w:pPr>
              <w:pStyle w:val="ListParagraph"/>
              <w:widowControl w:val="0"/>
              <w:numPr>
                <w:ilvl w:val="0"/>
                <w:numId w:val="5"/>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Instruksi Aktivitas dalam kelompok</w:t>
            </w:r>
          </w:p>
          <w:p w14:paraId="43A0E74C" w14:textId="77777777" w:rsidR="009D47DF" w:rsidRPr="009D47DF" w:rsidRDefault="009D47DF" w:rsidP="009D47DF">
            <w:pPr>
              <w:pStyle w:val="ListParagraph"/>
              <w:widowControl w:val="0"/>
              <w:numPr>
                <w:ilvl w:val="0"/>
                <w:numId w:val="5"/>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Penulisan dan penempelan rencana penyampaian penerapan disiplin positif dan strategi penerapannya</w:t>
            </w:r>
          </w:p>
          <w:p w14:paraId="0ED61ABD" w14:textId="77777777" w:rsidR="009D47DF" w:rsidRPr="009D47DF" w:rsidRDefault="009D47DF" w:rsidP="009D47DF">
            <w:pPr>
              <w:pStyle w:val="ListParagraph"/>
              <w:widowControl w:val="0"/>
              <w:numPr>
                <w:ilvl w:val="0"/>
                <w:numId w:val="5"/>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Pemberian umpan balik</w:t>
            </w:r>
          </w:p>
        </w:tc>
        <w:tc>
          <w:tcPr>
            <w:tcW w:w="1560" w:type="dxa"/>
            <w:vAlign w:val="center"/>
          </w:tcPr>
          <w:p w14:paraId="46CC8D1E"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45 Menit</w:t>
            </w:r>
          </w:p>
        </w:tc>
      </w:tr>
      <w:tr w:rsidR="009D47DF" w:rsidRPr="009D47DF" w14:paraId="24485EEA" w14:textId="77777777" w:rsidTr="009D47DF">
        <w:tc>
          <w:tcPr>
            <w:tcW w:w="567" w:type="dxa"/>
          </w:tcPr>
          <w:p w14:paraId="4F3188BD"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4</w:t>
            </w:r>
          </w:p>
        </w:tc>
        <w:tc>
          <w:tcPr>
            <w:tcW w:w="2552" w:type="dxa"/>
          </w:tcPr>
          <w:p w14:paraId="3A57A50F" w14:textId="77777777" w:rsidR="009D47DF" w:rsidRPr="009D47DF" w:rsidRDefault="009D47DF" w:rsidP="009D47DF">
            <w:pPr>
              <w:widowControl w:val="0"/>
              <w:pBdr>
                <w:top w:val="nil"/>
                <w:left w:val="nil"/>
                <w:bottom w:val="nil"/>
                <w:right w:val="nil"/>
                <w:between w:val="nil"/>
              </w:pBdr>
              <w:spacing w:before="120" w:line="276" w:lineRule="auto"/>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Reviu singkat keyakinan kelas dan segitiga restitusi</w:t>
            </w:r>
          </w:p>
        </w:tc>
        <w:tc>
          <w:tcPr>
            <w:tcW w:w="4252" w:type="dxa"/>
          </w:tcPr>
          <w:p w14:paraId="4F640797" w14:textId="77777777" w:rsidR="009D47DF" w:rsidRPr="009D47DF" w:rsidRDefault="009D47DF" w:rsidP="009D47DF">
            <w:pPr>
              <w:pStyle w:val="ListParagraph"/>
              <w:widowControl w:val="0"/>
              <w:numPr>
                <w:ilvl w:val="0"/>
                <w:numId w:val="6"/>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Kuis mengenai Keyakinan Kelas dan Segitiga Restitusi</w:t>
            </w:r>
          </w:p>
        </w:tc>
        <w:tc>
          <w:tcPr>
            <w:tcW w:w="1560" w:type="dxa"/>
            <w:vAlign w:val="center"/>
          </w:tcPr>
          <w:p w14:paraId="4B840F36"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25 Menit</w:t>
            </w:r>
          </w:p>
        </w:tc>
      </w:tr>
      <w:tr w:rsidR="009D47DF" w:rsidRPr="009D47DF" w14:paraId="5E1EF395" w14:textId="77777777" w:rsidTr="009D47DF">
        <w:tc>
          <w:tcPr>
            <w:tcW w:w="567" w:type="dxa"/>
          </w:tcPr>
          <w:p w14:paraId="076DF7C0"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5</w:t>
            </w:r>
          </w:p>
        </w:tc>
        <w:tc>
          <w:tcPr>
            <w:tcW w:w="2552" w:type="dxa"/>
          </w:tcPr>
          <w:p w14:paraId="20C631D5" w14:textId="77777777" w:rsidR="009D47DF" w:rsidRPr="009D47DF" w:rsidRDefault="009D47DF" w:rsidP="009D47DF">
            <w:pPr>
              <w:widowControl w:val="0"/>
              <w:pBdr>
                <w:top w:val="nil"/>
                <w:left w:val="nil"/>
                <w:bottom w:val="nil"/>
                <w:right w:val="nil"/>
                <w:between w:val="nil"/>
              </w:pBdr>
              <w:spacing w:before="120" w:line="276" w:lineRule="auto"/>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Praktik keyakinan kelas</w:t>
            </w:r>
          </w:p>
        </w:tc>
        <w:tc>
          <w:tcPr>
            <w:tcW w:w="4252" w:type="dxa"/>
          </w:tcPr>
          <w:p w14:paraId="6E726AE1" w14:textId="77777777" w:rsidR="009D47DF" w:rsidRPr="009D47DF" w:rsidRDefault="009D47DF" w:rsidP="009D47DF">
            <w:pPr>
              <w:pStyle w:val="ListParagraph"/>
              <w:widowControl w:val="0"/>
              <w:numPr>
                <w:ilvl w:val="0"/>
                <w:numId w:val="6"/>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Instruksi latihan membuat keyakinan kelas &amp; pembuatan kelompok</w:t>
            </w:r>
          </w:p>
          <w:p w14:paraId="367B23EA" w14:textId="77777777" w:rsidR="009D47DF" w:rsidRPr="009D47DF" w:rsidRDefault="009D47DF" w:rsidP="009D47DF">
            <w:pPr>
              <w:pStyle w:val="ListParagraph"/>
              <w:widowControl w:val="0"/>
              <w:numPr>
                <w:ilvl w:val="0"/>
                <w:numId w:val="6"/>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Persiapan dalam kelompok</w:t>
            </w:r>
          </w:p>
          <w:p w14:paraId="2D1D8A52" w14:textId="77777777" w:rsidR="009D47DF" w:rsidRPr="009D47DF" w:rsidRDefault="009D47DF" w:rsidP="009D47DF">
            <w:pPr>
              <w:pStyle w:val="ListParagraph"/>
              <w:widowControl w:val="0"/>
              <w:numPr>
                <w:ilvl w:val="0"/>
                <w:numId w:val="6"/>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Praktik dan Refleksi</w:t>
            </w:r>
          </w:p>
        </w:tc>
        <w:tc>
          <w:tcPr>
            <w:tcW w:w="1560" w:type="dxa"/>
            <w:vAlign w:val="center"/>
          </w:tcPr>
          <w:p w14:paraId="61503C1C"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80 Menit</w:t>
            </w:r>
          </w:p>
        </w:tc>
      </w:tr>
      <w:tr w:rsidR="009D47DF" w:rsidRPr="009D47DF" w14:paraId="21487BEA" w14:textId="77777777" w:rsidTr="009D47DF">
        <w:tc>
          <w:tcPr>
            <w:tcW w:w="567" w:type="dxa"/>
          </w:tcPr>
          <w:p w14:paraId="64738D2B"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6</w:t>
            </w:r>
          </w:p>
        </w:tc>
        <w:tc>
          <w:tcPr>
            <w:tcW w:w="2552" w:type="dxa"/>
          </w:tcPr>
          <w:p w14:paraId="3FFB95FE" w14:textId="77777777" w:rsidR="009D47DF" w:rsidRPr="009D47DF" w:rsidRDefault="009D47DF" w:rsidP="009D47DF">
            <w:pPr>
              <w:widowControl w:val="0"/>
              <w:pBdr>
                <w:top w:val="nil"/>
                <w:left w:val="nil"/>
                <w:bottom w:val="nil"/>
                <w:right w:val="nil"/>
                <w:between w:val="nil"/>
              </w:pBdr>
              <w:spacing w:before="120" w:line="276" w:lineRule="auto"/>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Praktik segitiga restitusi</w:t>
            </w:r>
          </w:p>
        </w:tc>
        <w:tc>
          <w:tcPr>
            <w:tcW w:w="4252" w:type="dxa"/>
          </w:tcPr>
          <w:p w14:paraId="31B61647" w14:textId="77777777" w:rsidR="009D47DF" w:rsidRPr="009D47DF" w:rsidRDefault="009D47DF" w:rsidP="009D47DF">
            <w:pPr>
              <w:pStyle w:val="ListParagraph"/>
              <w:widowControl w:val="0"/>
              <w:numPr>
                <w:ilvl w:val="0"/>
                <w:numId w:val="7"/>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Instruksi</w:t>
            </w:r>
          </w:p>
          <w:p w14:paraId="318175F0" w14:textId="77777777" w:rsidR="009D47DF" w:rsidRPr="009D47DF" w:rsidRDefault="009D47DF" w:rsidP="009D47DF">
            <w:pPr>
              <w:pStyle w:val="ListParagraph"/>
              <w:widowControl w:val="0"/>
              <w:numPr>
                <w:ilvl w:val="0"/>
                <w:numId w:val="7"/>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Persiapan, Praktik dan Refleksi Putaran 1</w:t>
            </w:r>
          </w:p>
          <w:p w14:paraId="4E96515A" w14:textId="77777777" w:rsidR="009D47DF" w:rsidRPr="009D47DF" w:rsidRDefault="009D47DF" w:rsidP="009D47DF">
            <w:pPr>
              <w:pStyle w:val="ListParagraph"/>
              <w:widowControl w:val="0"/>
              <w:numPr>
                <w:ilvl w:val="0"/>
                <w:numId w:val="7"/>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Persiapan, Praktik dan Refleksi Putaran 2</w:t>
            </w:r>
          </w:p>
          <w:p w14:paraId="77BBC960" w14:textId="77777777" w:rsidR="009D47DF" w:rsidRPr="009D47DF" w:rsidRDefault="009D47DF" w:rsidP="009D47DF">
            <w:pPr>
              <w:pStyle w:val="ListParagraph"/>
              <w:widowControl w:val="0"/>
              <w:numPr>
                <w:ilvl w:val="0"/>
                <w:numId w:val="7"/>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Persiapan, Praktik dan Refleksi Putaran 3</w:t>
            </w:r>
          </w:p>
        </w:tc>
        <w:tc>
          <w:tcPr>
            <w:tcW w:w="1560" w:type="dxa"/>
            <w:vAlign w:val="center"/>
          </w:tcPr>
          <w:p w14:paraId="7A29665A"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55 Menit</w:t>
            </w:r>
          </w:p>
        </w:tc>
      </w:tr>
      <w:tr w:rsidR="009D47DF" w:rsidRPr="009D47DF" w14:paraId="6350A704" w14:textId="77777777" w:rsidTr="009D47DF">
        <w:tc>
          <w:tcPr>
            <w:tcW w:w="567" w:type="dxa"/>
          </w:tcPr>
          <w:p w14:paraId="74C6852A"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7</w:t>
            </w:r>
          </w:p>
        </w:tc>
        <w:tc>
          <w:tcPr>
            <w:tcW w:w="2552" w:type="dxa"/>
          </w:tcPr>
          <w:p w14:paraId="7EEF8F32" w14:textId="77777777" w:rsidR="009D47DF" w:rsidRPr="009D47DF" w:rsidRDefault="009D47DF" w:rsidP="009D47DF">
            <w:pPr>
              <w:widowControl w:val="0"/>
              <w:pBdr>
                <w:top w:val="nil"/>
                <w:left w:val="nil"/>
                <w:bottom w:val="nil"/>
                <w:right w:val="nil"/>
                <w:between w:val="nil"/>
              </w:pBdr>
              <w:spacing w:before="120" w:line="276" w:lineRule="auto"/>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Penutupan lokakarya</w:t>
            </w:r>
          </w:p>
        </w:tc>
        <w:tc>
          <w:tcPr>
            <w:tcW w:w="4252" w:type="dxa"/>
          </w:tcPr>
          <w:p w14:paraId="47556394" w14:textId="77777777" w:rsidR="009D47DF" w:rsidRPr="009D47DF" w:rsidRDefault="009D47DF" w:rsidP="009D47DF">
            <w:pPr>
              <w:pStyle w:val="ListParagraph"/>
              <w:widowControl w:val="0"/>
              <w:numPr>
                <w:ilvl w:val="0"/>
                <w:numId w:val="8"/>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Refleksi Lokakarya</w:t>
            </w:r>
          </w:p>
          <w:p w14:paraId="31DA0CB1" w14:textId="77777777" w:rsidR="009D47DF" w:rsidRPr="009D47DF" w:rsidRDefault="009D47DF" w:rsidP="009D47DF">
            <w:pPr>
              <w:pStyle w:val="ListParagraph"/>
              <w:widowControl w:val="0"/>
              <w:numPr>
                <w:ilvl w:val="0"/>
                <w:numId w:val="8"/>
              </w:numPr>
              <w:pBdr>
                <w:top w:val="nil"/>
                <w:left w:val="nil"/>
                <w:bottom w:val="nil"/>
                <w:right w:val="nil"/>
                <w:between w:val="nil"/>
              </w:pBdr>
              <w:autoSpaceDE w:val="0"/>
              <w:autoSpaceDN w:val="0"/>
              <w:spacing w:before="120" w:line="276" w:lineRule="auto"/>
              <w:ind w:left="162" w:hanging="218"/>
              <w:contextualSpacing w:val="0"/>
              <w:jc w:val="both"/>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Foto Bersama</w:t>
            </w:r>
          </w:p>
        </w:tc>
        <w:tc>
          <w:tcPr>
            <w:tcW w:w="1560" w:type="dxa"/>
            <w:vAlign w:val="center"/>
          </w:tcPr>
          <w:p w14:paraId="1525B9AC" w14:textId="77777777" w:rsidR="009D47DF" w:rsidRPr="009D47DF" w:rsidRDefault="009D47DF" w:rsidP="009D47DF">
            <w:pPr>
              <w:widowControl w:val="0"/>
              <w:pBdr>
                <w:top w:val="nil"/>
                <w:left w:val="nil"/>
                <w:bottom w:val="nil"/>
                <w:right w:val="nil"/>
                <w:between w:val="nil"/>
              </w:pBdr>
              <w:spacing w:before="120" w:line="276" w:lineRule="auto"/>
              <w:jc w:val="center"/>
              <w:rPr>
                <w:rFonts w:ascii="Arial Narrow" w:eastAsia="Century Schoolbook" w:hAnsi="Arial Narrow" w:cs="Century Schoolbook"/>
                <w:color w:val="000000"/>
                <w:szCs w:val="24"/>
              </w:rPr>
            </w:pPr>
            <w:r w:rsidRPr="009D47DF">
              <w:rPr>
                <w:rFonts w:ascii="Arial Narrow" w:eastAsia="Century Schoolbook" w:hAnsi="Arial Narrow" w:cs="Century Schoolbook"/>
                <w:color w:val="000000"/>
                <w:szCs w:val="24"/>
              </w:rPr>
              <w:t>20 Menit</w:t>
            </w:r>
          </w:p>
        </w:tc>
      </w:tr>
      <w:bookmarkEnd w:id="5"/>
    </w:tbl>
    <w:p w14:paraId="291FC661" w14:textId="430A39DA" w:rsidR="00464487" w:rsidRDefault="00464487" w:rsidP="00464487">
      <w:pPr>
        <w:jc w:val="both"/>
        <w:rPr>
          <w:rFonts w:ascii="Arial Narrow" w:hAnsi="Arial Narrow"/>
          <w:szCs w:val="24"/>
        </w:rPr>
      </w:pPr>
    </w:p>
    <w:p w14:paraId="33FE0262" w14:textId="655B2EEA" w:rsidR="00C7311B" w:rsidRPr="009D47DF" w:rsidRDefault="00C7311B" w:rsidP="009D47DF">
      <w:pPr>
        <w:jc w:val="both"/>
        <w:rPr>
          <w:rFonts w:ascii="Arial Narrow" w:hAnsi="Arial Narrow"/>
          <w:szCs w:val="24"/>
          <w:lang w:val="en-US"/>
        </w:rPr>
      </w:pPr>
    </w:p>
    <w:p w14:paraId="67A71F43" w14:textId="79266D75" w:rsidR="00326ECE" w:rsidRDefault="00326ECE" w:rsidP="00326ECE">
      <w:pPr>
        <w:pStyle w:val="ListParagraph"/>
        <w:numPr>
          <w:ilvl w:val="0"/>
          <w:numId w:val="1"/>
        </w:numPr>
        <w:ind w:left="426" w:hanging="426"/>
        <w:rPr>
          <w:rFonts w:ascii="Arial Narrow" w:hAnsi="Arial Narrow"/>
          <w:b/>
          <w:bCs/>
          <w:szCs w:val="24"/>
          <w:lang w:val="en-US"/>
        </w:rPr>
      </w:pPr>
      <w:r w:rsidRPr="00326ECE">
        <w:rPr>
          <w:rFonts w:ascii="Arial Narrow" w:hAnsi="Arial Narrow"/>
          <w:b/>
          <w:bCs/>
          <w:szCs w:val="24"/>
          <w:lang w:val="en-US"/>
        </w:rPr>
        <w:t>Hasil</w:t>
      </w:r>
      <w:r w:rsidR="00365441">
        <w:rPr>
          <w:rFonts w:ascii="Arial Narrow" w:hAnsi="Arial Narrow"/>
          <w:b/>
          <w:bCs/>
          <w:szCs w:val="24"/>
          <w:lang w:val="en-US"/>
        </w:rPr>
        <w:t xml:space="preserve"> dan Pembahasan</w:t>
      </w:r>
    </w:p>
    <w:p w14:paraId="43916C13" w14:textId="0557179E" w:rsidR="008B2852" w:rsidRDefault="008B2852" w:rsidP="008B2852">
      <w:pPr>
        <w:spacing w:before="120" w:after="120" w:line="276" w:lineRule="auto"/>
        <w:ind w:firstLine="426"/>
        <w:jc w:val="both"/>
        <w:rPr>
          <w:rFonts w:ascii="Arial Narrow" w:eastAsia="Century Schoolbook" w:hAnsi="Arial Narrow" w:cs="Century Schoolbook"/>
          <w:color w:val="000000"/>
          <w:szCs w:val="24"/>
        </w:rPr>
      </w:pPr>
      <w:bookmarkStart w:id="6" w:name="_Hlk173491592"/>
      <w:r w:rsidRPr="008B2852">
        <w:rPr>
          <w:rFonts w:ascii="Arial Narrow" w:eastAsia="Century Schoolbook" w:hAnsi="Arial Narrow" w:cs="Century Schoolbook"/>
          <w:color w:val="000000"/>
          <w:szCs w:val="24"/>
        </w:rPr>
        <w:t>Kegiatan pendampingan lokakarya calon guru penggerak di SDN Percontohan Kota Langsa adalah salah satu kegiatan penting dalam program guru penggerak. Kegiatan ini bertujuan untuk membantu calon guru penggerak dalam merencanakan, mengorganisir, dan melaksanakan lokakarya dengan efektif dan kreatif. Selain itu kegiatan ini bertujuan mengevaluasi perkembangan calon guru penggerak selama proses pendampingan di sekolah masing-masing. Pendampingan lokakarya berfokus pada</w:t>
      </w:r>
      <w:r w:rsidRPr="008B2852">
        <w:rPr>
          <w:rFonts w:ascii="Arial Narrow" w:hAnsi="Arial Narrow" w:cstheme="minorHAnsi"/>
          <w:spacing w:val="-1"/>
          <w:szCs w:val="24"/>
        </w:rPr>
        <w:t xml:space="preserve"> tema “</w:t>
      </w:r>
      <w:r w:rsidRPr="008B2852">
        <w:rPr>
          <w:rFonts w:ascii="Arial Narrow" w:hAnsi="Arial Narrow" w:cs="Calibri"/>
          <w:color w:val="000000"/>
          <w:szCs w:val="24"/>
        </w:rPr>
        <w:t>Visi guru penggerak mengenai lingkungan belajar yang positif melandasi proses pengembangan kodrat murid yang selamat dan bahagia”</w:t>
      </w:r>
      <w:r w:rsidRPr="008B2852">
        <w:rPr>
          <w:rFonts w:ascii="Arial Narrow" w:hAnsi="Arial Narrow" w:cstheme="minorHAnsi"/>
          <w:spacing w:val="-1"/>
          <w:szCs w:val="24"/>
        </w:rPr>
        <w:t xml:space="preserve">. Adapun jadwal sebagai berikut: 07.30-08.00, registrasi oleh panitia. 08.00-08.30 pembukaan dan perkenalan, tujuan dan kesepakatan belajar. 08.30-10.55, </w:t>
      </w:r>
      <w:r w:rsidRPr="008B2852">
        <w:rPr>
          <w:rFonts w:ascii="Arial Narrow" w:hAnsi="Arial Narrow" w:cs="Calibri"/>
          <w:bCs/>
          <w:color w:val="000000"/>
          <w:szCs w:val="28"/>
        </w:rPr>
        <w:t>Presentasi Perkembangan Dan Umpan Balik Prakarsa Perubahan Level Diri (Aksi Nyata 1.3)</w:t>
      </w:r>
      <w:r w:rsidRPr="008B2852">
        <w:rPr>
          <w:rFonts w:ascii="Arial Narrow" w:hAnsi="Arial Narrow" w:cstheme="minorHAnsi"/>
          <w:spacing w:val="-1"/>
          <w:szCs w:val="24"/>
        </w:rPr>
        <w:t xml:space="preserve">. istirahat. 11.15-12.00, </w:t>
      </w:r>
      <w:r w:rsidRPr="008B2852">
        <w:rPr>
          <w:rFonts w:ascii="Arial Narrow" w:hAnsi="Arial Narrow" w:cs="Calibri"/>
          <w:bCs/>
          <w:color w:val="000000"/>
          <w:szCs w:val="28"/>
        </w:rPr>
        <w:t xml:space="preserve">Presentasi Dan Umpan Balik Rencana Penyampaian Penerapan Disiplin Positif (Aksi Nyata 1.4) </w:t>
      </w:r>
      <w:r w:rsidRPr="008B2852">
        <w:rPr>
          <w:rFonts w:ascii="Arial Narrow" w:hAnsi="Arial Narrow" w:cstheme="minorHAnsi"/>
          <w:spacing w:val="-1"/>
          <w:szCs w:val="24"/>
        </w:rPr>
        <w:t xml:space="preserve">ishoma, 13.00-13.25, </w:t>
      </w:r>
      <w:r w:rsidRPr="008B2852">
        <w:rPr>
          <w:rFonts w:ascii="Arial Narrow" w:hAnsi="Arial Narrow" w:cs="Calibri"/>
          <w:bCs/>
          <w:color w:val="000000"/>
          <w:szCs w:val="28"/>
        </w:rPr>
        <w:t>Reviu Singkat Keyakinan Kelas Dan Segitiga Restitusi.</w:t>
      </w:r>
      <w:r w:rsidRPr="008B2852">
        <w:rPr>
          <w:rFonts w:ascii="Arial Narrow" w:hAnsi="Arial Narrow" w:cstheme="minorHAnsi"/>
          <w:spacing w:val="-1"/>
          <w:szCs w:val="24"/>
        </w:rPr>
        <w:t xml:space="preserve"> 13.25-14.45, </w:t>
      </w:r>
      <w:r w:rsidRPr="008B2852">
        <w:rPr>
          <w:rFonts w:ascii="Arial Narrow" w:hAnsi="Arial Narrow" w:cs="Calibri"/>
          <w:bCs/>
          <w:color w:val="000000"/>
          <w:szCs w:val="28"/>
        </w:rPr>
        <w:t>Praktik Keyakinan Kelas</w:t>
      </w:r>
      <w:r w:rsidRPr="008B2852">
        <w:rPr>
          <w:rFonts w:ascii="Arial Narrow" w:hAnsi="Arial Narrow" w:cstheme="minorHAnsi"/>
          <w:spacing w:val="-1"/>
          <w:szCs w:val="24"/>
        </w:rPr>
        <w:t xml:space="preserve">. 14.45-15.40, </w:t>
      </w:r>
      <w:r w:rsidRPr="008B2852">
        <w:rPr>
          <w:rFonts w:ascii="Arial Narrow" w:hAnsi="Arial Narrow" w:cs="Calibri"/>
          <w:bCs/>
          <w:color w:val="000000"/>
          <w:szCs w:val="28"/>
        </w:rPr>
        <w:t>Praktik Segitiga Restitusi</w:t>
      </w:r>
      <w:r w:rsidRPr="008B2852">
        <w:rPr>
          <w:rFonts w:ascii="Arial Narrow" w:hAnsi="Arial Narrow" w:cstheme="minorHAnsi"/>
          <w:spacing w:val="-1"/>
          <w:szCs w:val="24"/>
        </w:rPr>
        <w:t>, 15.40-16.00, penutupan lokakarya.</w:t>
      </w:r>
      <w:r w:rsidRPr="008B2852">
        <w:rPr>
          <w:rFonts w:ascii="Arial Narrow" w:eastAsia="Century Schoolbook" w:hAnsi="Arial Narrow" w:cs="Century Schoolbook"/>
          <w:color w:val="000000"/>
          <w:szCs w:val="24"/>
        </w:rPr>
        <w:t xml:space="preserve"> Berikut adalah deskripsi beberapa aktivitas pelaksanaan pendampingan lokakarya guru penggerak: </w:t>
      </w:r>
    </w:p>
    <w:p w14:paraId="4EBD9DDF" w14:textId="77777777" w:rsidR="008B2852" w:rsidRDefault="008B2852" w:rsidP="008B2852">
      <w:pPr>
        <w:spacing w:before="120" w:after="120" w:line="276" w:lineRule="auto"/>
        <w:ind w:firstLine="426"/>
        <w:jc w:val="both"/>
        <w:rPr>
          <w:rFonts w:ascii="Arial Narrow" w:eastAsia="Century Schoolbook" w:hAnsi="Arial Narrow" w:cs="Century Schoolbook"/>
          <w:color w:val="000000"/>
          <w:szCs w:val="24"/>
        </w:rPr>
      </w:pPr>
    </w:p>
    <w:p w14:paraId="4F4A2E6C" w14:textId="77777777" w:rsidR="008B2852" w:rsidRPr="008B2852" w:rsidRDefault="008B2852" w:rsidP="008B2852">
      <w:pPr>
        <w:spacing w:before="120" w:after="120" w:line="276" w:lineRule="auto"/>
        <w:ind w:firstLine="426"/>
        <w:jc w:val="both"/>
        <w:rPr>
          <w:rFonts w:ascii="Arial Narrow" w:hAnsi="Arial Narrow"/>
          <w:szCs w:val="24"/>
          <w:lang w:val="en-US"/>
        </w:rPr>
      </w:pPr>
    </w:p>
    <w:p w14:paraId="3CEBE0CE" w14:textId="77777777" w:rsidR="008B2852" w:rsidRPr="008B2852" w:rsidRDefault="008B2852" w:rsidP="008B2852">
      <w:pPr>
        <w:pStyle w:val="ListParagraph"/>
        <w:widowControl w:val="0"/>
        <w:numPr>
          <w:ilvl w:val="0"/>
          <w:numId w:val="9"/>
        </w:numPr>
        <w:pBdr>
          <w:top w:val="nil"/>
          <w:left w:val="nil"/>
          <w:bottom w:val="nil"/>
          <w:right w:val="nil"/>
          <w:between w:val="nil"/>
        </w:pBdr>
        <w:autoSpaceDE w:val="0"/>
        <w:autoSpaceDN w:val="0"/>
        <w:spacing w:line="276" w:lineRule="auto"/>
        <w:ind w:left="426" w:hanging="426"/>
        <w:contextualSpacing w:val="0"/>
        <w:jc w:val="both"/>
        <w:rPr>
          <w:rFonts w:ascii="Arial Narrow" w:eastAsia="Century Schoolbook" w:hAnsi="Arial Narrow" w:cs="Century Schoolbook"/>
          <w:color w:val="000000"/>
          <w:szCs w:val="24"/>
        </w:rPr>
      </w:pPr>
      <w:r w:rsidRPr="008B2852">
        <w:rPr>
          <w:rFonts w:ascii="Arial Narrow" w:eastAsia="Century Schoolbook" w:hAnsi="Arial Narrow" w:cs="Century Schoolbook"/>
          <w:color w:val="000000"/>
          <w:szCs w:val="24"/>
        </w:rPr>
        <w:lastRenderedPageBreak/>
        <w:t>Pembukaan</w:t>
      </w:r>
    </w:p>
    <w:p w14:paraId="401C18C0" w14:textId="77777777" w:rsidR="008B2852" w:rsidRPr="008B2852" w:rsidRDefault="008B2852" w:rsidP="008B2852">
      <w:pPr>
        <w:pStyle w:val="ListParagraph"/>
        <w:pBdr>
          <w:top w:val="nil"/>
          <w:left w:val="nil"/>
          <w:bottom w:val="nil"/>
          <w:right w:val="nil"/>
          <w:between w:val="nil"/>
        </w:pBdr>
        <w:spacing w:line="276" w:lineRule="auto"/>
        <w:ind w:left="426" w:firstLine="294"/>
        <w:jc w:val="both"/>
        <w:rPr>
          <w:rFonts w:ascii="Arial Narrow" w:eastAsia="Century Schoolbook" w:hAnsi="Arial Narrow" w:cs="Century Schoolbook"/>
          <w:color w:val="000000"/>
          <w:szCs w:val="24"/>
        </w:rPr>
      </w:pPr>
      <w:r w:rsidRPr="008B2852">
        <w:rPr>
          <w:rFonts w:ascii="Arial Narrow" w:eastAsia="Century Schoolbook" w:hAnsi="Arial Narrow" w:cs="Century Schoolbook"/>
          <w:color w:val="000000"/>
          <w:szCs w:val="24"/>
        </w:rPr>
        <w:t>Kegiatan awal dalam pelaksanaan kegiatan lokakarya yaitu pembukaan yang disampaikan oleh Kabid GTK Bapak Tatang Wardana. Beliau menjelaskan sebagai calon guru penggerak harus selalu semangat dalam melakukan perubahan-perubahan yang berdampak positif di sekolah. Setelah itu, calon guru penggerak dibagi secara perkelas sesuai dengan PP masing-masing. Selanjutnya PP menyiapkan bahan-bahan yang digunakan dalam kegiatan lokakarya dan menayangkan bahan presentasi atau materi diambil dari buku panduan guru penggerak yang sudah disusun oleh Tim penyusun. Sebelum memulai materi inti, PP membuat kegiatan ice breaking. Kegiatan ini bertujuan agar dapat membangun komunikasi dan interaksi serta mempererat hubungan antar sesama calon guru penggerak. Kegiatan ini juga untuk menyegarkan kembali pikiran dan fisik dari peserta sebelum memulai kegiatan inti. Pada akhir bagian ini PP menyampaikan tujuan pembelajaran pada kegiatan lokakarya dan membuat kesepakatan belajar bersama dengan peserta. Adapun kesepakatan belajar selama kegiatan lokakarya yaitu: (1) Hadir sepenuhnya dalam kelas: (2) Menghargai pendapat sesama peserta lokakarya; (3) Selalu membuka pikiran yang luas; (4) Menjaga kebersihan kelas/ruangan; (5) Menghormati dan saling membantu.</w:t>
      </w:r>
    </w:p>
    <w:p w14:paraId="10EE5665" w14:textId="77777777" w:rsidR="008B2852" w:rsidRPr="008B2852" w:rsidRDefault="008B2852" w:rsidP="008B2852">
      <w:pPr>
        <w:pStyle w:val="ListParagraph"/>
        <w:widowControl w:val="0"/>
        <w:numPr>
          <w:ilvl w:val="0"/>
          <w:numId w:val="9"/>
        </w:numPr>
        <w:pBdr>
          <w:top w:val="nil"/>
          <w:left w:val="nil"/>
          <w:bottom w:val="nil"/>
          <w:right w:val="nil"/>
          <w:between w:val="nil"/>
        </w:pBdr>
        <w:autoSpaceDE w:val="0"/>
        <w:autoSpaceDN w:val="0"/>
        <w:spacing w:line="276" w:lineRule="auto"/>
        <w:ind w:left="426" w:hanging="426"/>
        <w:contextualSpacing w:val="0"/>
        <w:jc w:val="both"/>
        <w:rPr>
          <w:rFonts w:ascii="Arial Narrow" w:eastAsia="Century Schoolbook" w:hAnsi="Arial Narrow" w:cs="Century Schoolbook"/>
          <w:color w:val="000000"/>
          <w:szCs w:val="24"/>
        </w:rPr>
      </w:pPr>
      <w:r w:rsidRPr="008B2852">
        <w:rPr>
          <w:rFonts w:ascii="Arial Narrow" w:eastAsia="Century Schoolbook" w:hAnsi="Arial Narrow" w:cs="Century Schoolbook"/>
          <w:color w:val="000000"/>
          <w:szCs w:val="24"/>
        </w:rPr>
        <w:t>Presentasi perkembangan dan umpan balik prakarsa perubahan level diri (aksi nyata 1.3)</w:t>
      </w:r>
    </w:p>
    <w:p w14:paraId="22750F99" w14:textId="1701B6AA" w:rsidR="008B2852" w:rsidRDefault="008B2852" w:rsidP="008B2852">
      <w:pPr>
        <w:pStyle w:val="ListParagraph"/>
        <w:pBdr>
          <w:top w:val="nil"/>
          <w:left w:val="nil"/>
          <w:bottom w:val="nil"/>
          <w:right w:val="nil"/>
          <w:between w:val="nil"/>
        </w:pBdr>
        <w:spacing w:line="276" w:lineRule="auto"/>
        <w:ind w:left="426" w:firstLine="294"/>
        <w:jc w:val="both"/>
        <w:rPr>
          <w:rFonts w:ascii="Arial Narrow" w:hAnsi="Arial Narrow" w:cstheme="minorHAnsi"/>
          <w:szCs w:val="24"/>
        </w:rPr>
      </w:pPr>
      <w:r w:rsidRPr="008B2852">
        <w:rPr>
          <w:rFonts w:ascii="Arial Narrow" w:hAnsi="Arial Narrow" w:cstheme="minorHAnsi"/>
          <w:szCs w:val="24"/>
        </w:rPr>
        <w:t xml:space="preserve">Pada sesi ini yang dilakukan oleh calon guru penggerak yaitu presentasi Perkembangan dan Umpan Balik Prakarsa Perubahan Level Diri (Aksi Nyata 1.3). Aktivitas pembelajaran Pada sesi ini meliputi Instruksi Pembagian Kelompok, Instruksi Aktivitas dalam Kelompok, dan Presentasi serta Umpan Balik. Pada sesi ini, peserta dibagi menjadi dua kelompok dengan masing-masing kelompok beranggotakan tujuh orang. Selanjutnya masing-masing kelompok didampingi oleh satu orang Pengajar Praktik. Di dalam kelompok, setiap peserta secara bergantian melakukan presentasi visi dan prakarsa perubahan model BAGJA yang telah dilakukan dalam aksi nyata modul 1.3. Sedangkan peserta lain memberikan masukan dan umpan balik. Selanjutnya setiap peserta yang melakukan presentasi menyampaikan kesimpulan visi dan prakarsa perubahan model BAGJA berdasarkan masukan anggota kelompok lainnya. </w:t>
      </w:r>
    </w:p>
    <w:bookmarkEnd w:id="6"/>
    <w:p w14:paraId="7FE42F2E" w14:textId="37C9508E" w:rsidR="008B2852" w:rsidRPr="008B2852" w:rsidRDefault="008B2852" w:rsidP="008B2852">
      <w:pPr>
        <w:pBdr>
          <w:top w:val="nil"/>
          <w:left w:val="nil"/>
          <w:bottom w:val="nil"/>
          <w:right w:val="nil"/>
          <w:between w:val="nil"/>
        </w:pBdr>
        <w:spacing w:after="120" w:line="276" w:lineRule="auto"/>
        <w:rPr>
          <w:rFonts w:ascii="Arial Narrow" w:eastAsia="Century Schoolbook" w:hAnsi="Arial Narrow" w:cs="Century Schoolbook"/>
          <w:color w:val="000000"/>
          <w:szCs w:val="24"/>
        </w:rPr>
      </w:pPr>
      <w:r w:rsidRPr="008B2852">
        <w:rPr>
          <w:rFonts w:ascii="Arial Narrow" w:hAnsi="Arial Narrow"/>
          <w:noProof/>
          <w:szCs w:val="24"/>
          <w:lang w:val="en-US"/>
        </w:rPr>
        <w:drawing>
          <wp:anchor distT="0" distB="0" distL="114300" distR="114300" simplePos="0" relativeHeight="251662336" behindDoc="0" locked="0" layoutInCell="1" allowOverlap="1" wp14:anchorId="2515D400" wp14:editId="1022AF7D">
            <wp:simplePos x="0" y="0"/>
            <wp:positionH relativeFrom="column">
              <wp:posOffset>489585</wp:posOffset>
            </wp:positionH>
            <wp:positionV relativeFrom="paragraph">
              <wp:posOffset>88900</wp:posOffset>
            </wp:positionV>
            <wp:extent cx="4884420" cy="19627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57b1285-8515-4e78-bdab-838cc866526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4420" cy="1962785"/>
                    </a:xfrm>
                    <a:prstGeom prst="rect">
                      <a:avLst/>
                    </a:prstGeom>
                  </pic:spPr>
                </pic:pic>
              </a:graphicData>
            </a:graphic>
            <wp14:sizeRelH relativeFrom="margin">
              <wp14:pctWidth>0</wp14:pctWidth>
            </wp14:sizeRelH>
            <wp14:sizeRelV relativeFrom="margin">
              <wp14:pctHeight>0</wp14:pctHeight>
            </wp14:sizeRelV>
          </wp:anchor>
        </w:drawing>
      </w:r>
    </w:p>
    <w:p w14:paraId="7DEC0472" w14:textId="016858A1" w:rsidR="008B2852" w:rsidRPr="00C86AB1" w:rsidRDefault="008B2852" w:rsidP="00C86AB1">
      <w:pPr>
        <w:pBdr>
          <w:top w:val="nil"/>
          <w:left w:val="nil"/>
          <w:bottom w:val="nil"/>
          <w:right w:val="nil"/>
          <w:between w:val="nil"/>
        </w:pBdr>
        <w:spacing w:after="120" w:line="276" w:lineRule="auto"/>
        <w:jc w:val="center"/>
        <w:rPr>
          <w:rFonts w:ascii="Arial Narrow" w:hAnsi="Arial Narrow"/>
          <w:szCs w:val="24"/>
          <w:lang w:val="en-US"/>
        </w:rPr>
      </w:pPr>
      <w:bookmarkStart w:id="7" w:name="_Hlk173491779"/>
      <w:r w:rsidRPr="00C86AB1">
        <w:rPr>
          <w:rFonts w:ascii="Arial Narrow" w:eastAsia="Century Schoolbook" w:hAnsi="Arial Narrow" w:cs="Century Schoolbook"/>
          <w:color w:val="000000"/>
          <w:szCs w:val="24"/>
        </w:rPr>
        <w:t xml:space="preserve">Gambar 1: </w:t>
      </w:r>
      <w:r w:rsidRPr="00C86AB1">
        <w:rPr>
          <w:rFonts w:ascii="Arial Narrow" w:hAnsi="Arial Narrow"/>
          <w:szCs w:val="24"/>
          <w:lang w:val="en-US"/>
        </w:rPr>
        <w:t xml:space="preserve">Diskusi Aksi Nyata Modul 1.3 terkait Visi dan Prakarsa </w:t>
      </w:r>
      <w:bookmarkStart w:id="8" w:name="_Hlk173491825"/>
      <w:r w:rsidRPr="00C86AB1">
        <w:rPr>
          <w:rFonts w:ascii="Arial Narrow" w:hAnsi="Arial Narrow"/>
          <w:szCs w:val="24"/>
          <w:lang w:val="en-US"/>
        </w:rPr>
        <w:t>Perubahan</w:t>
      </w:r>
    </w:p>
    <w:bookmarkEnd w:id="7"/>
    <w:p w14:paraId="547A1C12" w14:textId="77777777" w:rsidR="008B2852" w:rsidRPr="008B2852" w:rsidRDefault="008B2852" w:rsidP="008B2852">
      <w:pPr>
        <w:pStyle w:val="ListParagraph"/>
        <w:widowControl w:val="0"/>
        <w:numPr>
          <w:ilvl w:val="0"/>
          <w:numId w:val="9"/>
        </w:numPr>
        <w:pBdr>
          <w:top w:val="nil"/>
          <w:left w:val="nil"/>
          <w:bottom w:val="nil"/>
          <w:right w:val="nil"/>
          <w:between w:val="nil"/>
        </w:pBdr>
        <w:autoSpaceDE w:val="0"/>
        <w:autoSpaceDN w:val="0"/>
        <w:spacing w:line="276" w:lineRule="auto"/>
        <w:ind w:left="426" w:hanging="426"/>
        <w:contextualSpacing w:val="0"/>
        <w:jc w:val="both"/>
        <w:rPr>
          <w:rFonts w:ascii="Arial Narrow" w:eastAsia="Century Schoolbook" w:hAnsi="Arial Narrow" w:cs="Century Schoolbook"/>
          <w:color w:val="000000"/>
          <w:szCs w:val="24"/>
        </w:rPr>
      </w:pPr>
      <w:r w:rsidRPr="008B2852">
        <w:rPr>
          <w:rFonts w:ascii="Arial Narrow" w:eastAsia="Century Schoolbook" w:hAnsi="Arial Narrow" w:cs="Century Schoolbook"/>
          <w:color w:val="000000"/>
          <w:szCs w:val="24"/>
        </w:rPr>
        <w:t>Presentasi dan umpan balik rencana penyampaian penerapan disiplin positif (aksi nyata 1.4)</w:t>
      </w:r>
    </w:p>
    <w:p w14:paraId="6B93C15E" w14:textId="4537A821" w:rsidR="008B2852" w:rsidRPr="008B2852" w:rsidRDefault="008B2852" w:rsidP="008B2852">
      <w:pPr>
        <w:pStyle w:val="ListParagraph"/>
        <w:pBdr>
          <w:top w:val="nil"/>
          <w:left w:val="nil"/>
          <w:bottom w:val="nil"/>
          <w:right w:val="nil"/>
          <w:between w:val="nil"/>
        </w:pBdr>
        <w:spacing w:line="276" w:lineRule="auto"/>
        <w:ind w:left="426" w:firstLine="294"/>
        <w:jc w:val="both"/>
        <w:rPr>
          <w:rFonts w:ascii="Arial Narrow" w:hAnsi="Arial Narrow" w:cstheme="minorHAnsi"/>
          <w:szCs w:val="24"/>
        </w:rPr>
      </w:pPr>
      <w:r w:rsidRPr="008B2852">
        <w:rPr>
          <w:rFonts w:ascii="Arial Narrow" w:hAnsi="Arial Narrow" w:cstheme="minorHAnsi"/>
          <w:spacing w:val="-1"/>
          <w:szCs w:val="24"/>
        </w:rPr>
        <w:t xml:space="preserve">Pada sesi selanjutnya yaitu </w:t>
      </w:r>
      <w:r w:rsidRPr="008B2852">
        <w:rPr>
          <w:rFonts w:ascii="Arial Narrow" w:hAnsi="Arial Narrow" w:cstheme="minorHAnsi"/>
          <w:szCs w:val="24"/>
        </w:rPr>
        <w:t>presentasi dan Umpan Balik Rencana Penyampaian Penerapan Disiplin Positif</w:t>
      </w:r>
      <w:r w:rsidRPr="008B2852">
        <w:rPr>
          <w:rFonts w:ascii="Arial Narrow" w:hAnsi="Arial Narrow" w:cstheme="minorHAnsi"/>
          <w:spacing w:val="-1"/>
          <w:szCs w:val="24"/>
        </w:rPr>
        <w:t xml:space="preserve">. </w:t>
      </w:r>
      <w:r w:rsidRPr="008B2852">
        <w:rPr>
          <w:rFonts w:ascii="Arial Narrow" w:hAnsi="Arial Narrow" w:cstheme="minorHAnsi"/>
          <w:szCs w:val="24"/>
        </w:rPr>
        <w:t xml:space="preserve">Pada sesi ini ada beberapa aktivitas pembelajaran yang diikuti peserta, yaitu Instruksi Aktivitas dalam Kelompok, Penulisan dan Penempelan Rencana Penyampaian </w:t>
      </w:r>
      <w:r w:rsidRPr="008B2852">
        <w:rPr>
          <w:rFonts w:ascii="Arial Narrow" w:hAnsi="Arial Narrow" w:cstheme="minorHAnsi"/>
          <w:szCs w:val="24"/>
        </w:rPr>
        <w:lastRenderedPageBreak/>
        <w:t xml:space="preserve">Penerapan Disiplin Positif dan Strategi Penerapannya serta Pemberian Umpan Balik. Peserta menerima penjelasan terkait teknik pelaksanaan dari pengajar praktik. Peserta melaksanakan aktivitas dalam kelompok. Aktivitas berupa pengisian Lembar Kerja Rencana Penyampaian Penerapan Disiplin Positif. Selanjutnya, peserta menempelkan hasil isiannya pada kertas plano yang sudah ditempel di dinding. Tahap selanjutnya, peserta memberikan umpan balik pada setiap Lembar Kerja yang dikunjungi dengan menuliskan nama pada kerta post it. Pada tahap </w:t>
      </w:r>
      <w:r w:rsidR="00C86AB1" w:rsidRPr="008B2852">
        <w:rPr>
          <w:rFonts w:ascii="Arial Narrow" w:hAnsi="Arial Narrow"/>
          <w:noProof/>
          <w:szCs w:val="24"/>
        </w:rPr>
        <w:drawing>
          <wp:anchor distT="0" distB="0" distL="114300" distR="114300" simplePos="0" relativeHeight="251659264" behindDoc="1" locked="0" layoutInCell="1" allowOverlap="1" wp14:anchorId="3A1DA7AC" wp14:editId="2917C664">
            <wp:simplePos x="0" y="0"/>
            <wp:positionH relativeFrom="column">
              <wp:posOffset>421005</wp:posOffset>
            </wp:positionH>
            <wp:positionV relativeFrom="paragraph">
              <wp:posOffset>1555750</wp:posOffset>
            </wp:positionV>
            <wp:extent cx="4943475" cy="2049780"/>
            <wp:effectExtent l="0" t="0" r="9525" b="7620"/>
            <wp:wrapTight wrapText="bothSides">
              <wp:wrapPolygon edited="0">
                <wp:start x="0" y="0"/>
                <wp:lineTo x="0" y="21480"/>
                <wp:lineTo x="21558" y="21480"/>
                <wp:lineTo x="2155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cf65431-0443-440b-9066-4e589cc16b2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3475" cy="2049780"/>
                    </a:xfrm>
                    <a:prstGeom prst="rect">
                      <a:avLst/>
                    </a:prstGeom>
                  </pic:spPr>
                </pic:pic>
              </a:graphicData>
            </a:graphic>
            <wp14:sizeRelH relativeFrom="margin">
              <wp14:pctWidth>0</wp14:pctWidth>
            </wp14:sizeRelH>
            <wp14:sizeRelV relativeFrom="margin">
              <wp14:pctHeight>0</wp14:pctHeight>
            </wp14:sizeRelV>
          </wp:anchor>
        </w:drawing>
      </w:r>
      <w:r w:rsidRPr="008B2852">
        <w:rPr>
          <w:rFonts w:ascii="Arial Narrow" w:hAnsi="Arial Narrow" w:cstheme="minorHAnsi"/>
          <w:szCs w:val="24"/>
        </w:rPr>
        <w:t>ini, peserta memberikan tanggapan terhadap umpan balik yang diterimanya secara pleno.</w:t>
      </w:r>
    </w:p>
    <w:bookmarkEnd w:id="8"/>
    <w:p w14:paraId="02509111" w14:textId="4A47F2BA" w:rsidR="008B2852" w:rsidRPr="008B2852" w:rsidRDefault="008B2852" w:rsidP="008B2852">
      <w:pPr>
        <w:pBdr>
          <w:top w:val="nil"/>
          <w:left w:val="nil"/>
          <w:bottom w:val="nil"/>
          <w:right w:val="nil"/>
          <w:between w:val="nil"/>
        </w:pBdr>
        <w:spacing w:after="120" w:line="276" w:lineRule="auto"/>
        <w:jc w:val="center"/>
        <w:rPr>
          <w:rFonts w:ascii="Arial Narrow" w:hAnsi="Arial Narrow"/>
          <w:szCs w:val="24"/>
        </w:rPr>
      </w:pPr>
      <w:r w:rsidRPr="008B2852">
        <w:rPr>
          <w:rFonts w:ascii="Arial Narrow" w:eastAsia="Century Schoolbook" w:hAnsi="Arial Narrow" w:cs="Century Schoolbook"/>
          <w:color w:val="000000"/>
          <w:szCs w:val="24"/>
        </w:rPr>
        <w:t>Ga</w:t>
      </w:r>
      <w:bookmarkStart w:id="9" w:name="_Hlk173491951"/>
      <w:r w:rsidRPr="008B2852">
        <w:rPr>
          <w:rFonts w:ascii="Arial Narrow" w:eastAsia="Century Schoolbook" w:hAnsi="Arial Narrow" w:cs="Century Schoolbook"/>
          <w:color w:val="000000"/>
          <w:szCs w:val="24"/>
        </w:rPr>
        <w:t>mbar 2</w:t>
      </w:r>
      <w:r>
        <w:rPr>
          <w:rFonts w:ascii="Arial Narrow" w:eastAsia="Century Schoolbook" w:hAnsi="Arial Narrow" w:cs="Century Schoolbook"/>
          <w:color w:val="000000"/>
          <w:szCs w:val="24"/>
        </w:rPr>
        <w:t>:</w:t>
      </w:r>
      <w:r w:rsidRPr="008B2852">
        <w:rPr>
          <w:rFonts w:ascii="Arial Narrow" w:eastAsia="Century Schoolbook" w:hAnsi="Arial Narrow" w:cs="Century Schoolbook"/>
          <w:color w:val="000000"/>
          <w:szCs w:val="24"/>
        </w:rPr>
        <w:t xml:space="preserve"> </w:t>
      </w:r>
      <w:r w:rsidRPr="008B2852">
        <w:rPr>
          <w:rFonts w:ascii="Arial Narrow" w:hAnsi="Arial Narrow"/>
          <w:szCs w:val="24"/>
        </w:rPr>
        <w:t>CGP Mengisi LK Rencana Penyampaian Penerapan Disiplin</w:t>
      </w:r>
      <w:bookmarkStart w:id="10" w:name="_Hlk173492000"/>
      <w:r w:rsidRPr="008B2852">
        <w:rPr>
          <w:rFonts w:ascii="Arial Narrow" w:hAnsi="Arial Narrow"/>
          <w:szCs w:val="24"/>
        </w:rPr>
        <w:t xml:space="preserve"> Positif</w:t>
      </w:r>
    </w:p>
    <w:bookmarkEnd w:id="9"/>
    <w:p w14:paraId="67D9F591" w14:textId="77777777" w:rsidR="008B2852" w:rsidRPr="008B2852" w:rsidRDefault="008B2852" w:rsidP="008B2852">
      <w:pPr>
        <w:pStyle w:val="ListParagraph"/>
        <w:widowControl w:val="0"/>
        <w:numPr>
          <w:ilvl w:val="0"/>
          <w:numId w:val="9"/>
        </w:numPr>
        <w:pBdr>
          <w:top w:val="nil"/>
          <w:left w:val="nil"/>
          <w:bottom w:val="nil"/>
          <w:right w:val="nil"/>
          <w:between w:val="nil"/>
        </w:pBdr>
        <w:autoSpaceDE w:val="0"/>
        <w:autoSpaceDN w:val="0"/>
        <w:spacing w:line="276" w:lineRule="auto"/>
        <w:ind w:left="426" w:hanging="426"/>
        <w:contextualSpacing w:val="0"/>
        <w:jc w:val="both"/>
        <w:rPr>
          <w:rFonts w:ascii="Arial Narrow" w:eastAsia="Century Schoolbook" w:hAnsi="Arial Narrow" w:cs="Century Schoolbook"/>
          <w:color w:val="000000"/>
          <w:szCs w:val="24"/>
        </w:rPr>
      </w:pPr>
      <w:r w:rsidRPr="008B2852">
        <w:rPr>
          <w:rFonts w:ascii="Arial Narrow" w:eastAsia="Century Schoolbook" w:hAnsi="Arial Narrow" w:cs="Century Schoolbook"/>
          <w:color w:val="000000"/>
          <w:szCs w:val="24"/>
        </w:rPr>
        <w:t>Reviu singkat keyakinan kelas dan segitiga restitusi</w:t>
      </w:r>
    </w:p>
    <w:p w14:paraId="2FAEA4F4" w14:textId="77777777" w:rsidR="008B2852" w:rsidRPr="008B2852" w:rsidRDefault="008B2852" w:rsidP="008B2852">
      <w:pPr>
        <w:pStyle w:val="ListParagraph"/>
        <w:pBdr>
          <w:top w:val="nil"/>
          <w:left w:val="nil"/>
          <w:bottom w:val="nil"/>
          <w:right w:val="nil"/>
          <w:between w:val="nil"/>
        </w:pBdr>
        <w:spacing w:line="276" w:lineRule="auto"/>
        <w:ind w:left="426" w:firstLine="294"/>
        <w:jc w:val="both"/>
        <w:rPr>
          <w:rFonts w:ascii="Arial Narrow" w:eastAsia="Century Schoolbook" w:hAnsi="Arial Narrow" w:cs="Century Schoolbook"/>
          <w:color w:val="000000"/>
          <w:szCs w:val="24"/>
        </w:rPr>
      </w:pPr>
      <w:r w:rsidRPr="008B2852">
        <w:rPr>
          <w:rFonts w:ascii="Arial Narrow" w:hAnsi="Arial Narrow" w:cstheme="minorHAnsi"/>
          <w:szCs w:val="24"/>
        </w:rPr>
        <w:t>Pada sesi ini peserta melakukan reviu melalui kuis. Pertanyaan dalam kuis terkait keyakinan kelas dan segitiga restitusi. Pada akhir kuis, Pengajar Praktik menyampaikan penguatan materi tentang keyakinan kelas dan Segitiga Restitusi melalui bahan presentasi yang telah disusun.</w:t>
      </w:r>
    </w:p>
    <w:p w14:paraId="59FAF6FC" w14:textId="77777777" w:rsidR="008B2852" w:rsidRPr="008B2852" w:rsidRDefault="008B2852" w:rsidP="008B2852">
      <w:pPr>
        <w:pStyle w:val="ListParagraph"/>
        <w:widowControl w:val="0"/>
        <w:numPr>
          <w:ilvl w:val="0"/>
          <w:numId w:val="9"/>
        </w:numPr>
        <w:pBdr>
          <w:top w:val="nil"/>
          <w:left w:val="nil"/>
          <w:bottom w:val="nil"/>
          <w:right w:val="nil"/>
          <w:between w:val="nil"/>
        </w:pBdr>
        <w:autoSpaceDE w:val="0"/>
        <w:autoSpaceDN w:val="0"/>
        <w:spacing w:line="276" w:lineRule="auto"/>
        <w:ind w:left="426" w:hanging="426"/>
        <w:contextualSpacing w:val="0"/>
        <w:jc w:val="both"/>
        <w:rPr>
          <w:rFonts w:ascii="Arial Narrow" w:eastAsia="Century Schoolbook" w:hAnsi="Arial Narrow" w:cs="Century Schoolbook"/>
          <w:color w:val="000000"/>
          <w:szCs w:val="24"/>
        </w:rPr>
      </w:pPr>
      <w:r w:rsidRPr="008B2852">
        <w:rPr>
          <w:rFonts w:ascii="Arial Narrow" w:eastAsia="Century Schoolbook" w:hAnsi="Arial Narrow" w:cs="Century Schoolbook"/>
          <w:color w:val="000000"/>
          <w:szCs w:val="24"/>
        </w:rPr>
        <w:t>Praktik keyakinan</w:t>
      </w:r>
    </w:p>
    <w:p w14:paraId="0BE2134B" w14:textId="7015C016" w:rsidR="008B2852" w:rsidRDefault="008B2852" w:rsidP="008B2852">
      <w:pPr>
        <w:pStyle w:val="ListParagraph"/>
        <w:pBdr>
          <w:top w:val="nil"/>
          <w:left w:val="nil"/>
          <w:bottom w:val="nil"/>
          <w:right w:val="nil"/>
          <w:between w:val="nil"/>
        </w:pBdr>
        <w:spacing w:line="276" w:lineRule="auto"/>
        <w:ind w:left="426" w:firstLine="294"/>
        <w:jc w:val="both"/>
        <w:rPr>
          <w:rFonts w:ascii="Arial Narrow" w:hAnsi="Arial Narrow" w:cstheme="minorHAnsi"/>
          <w:szCs w:val="24"/>
        </w:rPr>
      </w:pPr>
      <w:r w:rsidRPr="008B2852">
        <w:rPr>
          <w:rFonts w:ascii="Arial Narrow" w:hAnsi="Arial Narrow" w:cstheme="minorHAnsi"/>
          <w:spacing w:val="-1"/>
          <w:szCs w:val="24"/>
        </w:rPr>
        <w:t xml:space="preserve">Pada sesi selanjutnya, peserta melakukan kegiatan </w:t>
      </w:r>
      <w:r w:rsidRPr="008B2852">
        <w:rPr>
          <w:rFonts w:ascii="Arial Narrow" w:hAnsi="Arial Narrow" w:cstheme="minorHAnsi"/>
          <w:szCs w:val="24"/>
        </w:rPr>
        <w:t>Praktik Keyakinan Kelas.</w:t>
      </w:r>
      <w:r w:rsidRPr="008B2852">
        <w:rPr>
          <w:rFonts w:ascii="Arial Narrow" w:hAnsi="Arial Narrow" w:cstheme="minorHAnsi"/>
          <w:spacing w:val="-1"/>
          <w:szCs w:val="24"/>
        </w:rPr>
        <w:t xml:space="preserve"> </w:t>
      </w:r>
      <w:r w:rsidRPr="008B2852">
        <w:rPr>
          <w:rFonts w:ascii="Arial Narrow" w:hAnsi="Arial Narrow" w:cstheme="minorHAnsi"/>
          <w:szCs w:val="24"/>
        </w:rPr>
        <w:t>Terdapat tiga tahap dalam sesi ini, yaitu Instruksi Latihan Memandu Pembuatan Keyakinan Kelas dan Pembentukan Kelompok, Persiapan dalam Kelompok serta Praktik dan Refleksi. Tahap Instruksi Latihan Memandu Pembuatan Keyakinan Kelas dan Pembentukan Kelompok. Pada tahap ini, peserta menerima informasi terkait teknis pelaksanaan praktik dan juga pembagian kelompok. Pada sesi ini peserta dibagi menjadi dua kelompok dengan masing-masing anggota sebanyak 7 orang. Tahap selanjutnya adalah persiapan dalam kelompok. Masing-masing kelompok berbagi tugas sesuai bagian dalam panduan praktik dengan didampingi Pengajar Praktik. Setelah itu</w:t>
      </w:r>
      <w:r w:rsidR="00C86AB1">
        <w:rPr>
          <w:rFonts w:ascii="Arial Narrow" w:hAnsi="Arial Narrow" w:cstheme="minorHAnsi"/>
          <w:szCs w:val="24"/>
        </w:rPr>
        <w:t xml:space="preserve"> </w:t>
      </w:r>
      <w:r w:rsidRPr="008B2852">
        <w:rPr>
          <w:rFonts w:ascii="Arial Narrow" w:hAnsi="Arial Narrow" w:cstheme="minorHAnsi"/>
          <w:szCs w:val="24"/>
        </w:rPr>
        <w:t>masing-masing kelompok melakukan praktik memandu pembuatan keyakinan kelas sesuai petunjuk yang ada. Pada akhir sesi, perwakilan kelompok melakukan refleksi terkait hasil observasi secara umum serta hal baik sangat baru yang diperoleh dari praktik yang telah dilakukan.</w:t>
      </w:r>
      <w:bookmarkEnd w:id="10"/>
    </w:p>
    <w:p w14:paraId="3AC8D4F2" w14:textId="77777777" w:rsidR="00C86AB1" w:rsidRDefault="00C86AB1" w:rsidP="008B2852">
      <w:pPr>
        <w:pStyle w:val="ListParagraph"/>
        <w:pBdr>
          <w:top w:val="nil"/>
          <w:left w:val="nil"/>
          <w:bottom w:val="nil"/>
          <w:right w:val="nil"/>
          <w:between w:val="nil"/>
        </w:pBdr>
        <w:spacing w:line="276" w:lineRule="auto"/>
        <w:ind w:left="426" w:firstLine="294"/>
        <w:jc w:val="both"/>
        <w:rPr>
          <w:rFonts w:ascii="Arial Narrow" w:hAnsi="Arial Narrow" w:cstheme="minorHAnsi"/>
          <w:szCs w:val="24"/>
        </w:rPr>
      </w:pPr>
    </w:p>
    <w:p w14:paraId="5E427DA1" w14:textId="77777777" w:rsidR="00C86AB1" w:rsidRDefault="00C86AB1" w:rsidP="008B2852">
      <w:pPr>
        <w:pStyle w:val="ListParagraph"/>
        <w:pBdr>
          <w:top w:val="nil"/>
          <w:left w:val="nil"/>
          <w:bottom w:val="nil"/>
          <w:right w:val="nil"/>
          <w:between w:val="nil"/>
        </w:pBdr>
        <w:spacing w:line="276" w:lineRule="auto"/>
        <w:ind w:left="426" w:firstLine="294"/>
        <w:jc w:val="both"/>
        <w:rPr>
          <w:rFonts w:ascii="Arial Narrow" w:hAnsi="Arial Narrow" w:cstheme="minorHAnsi"/>
          <w:szCs w:val="24"/>
        </w:rPr>
      </w:pPr>
    </w:p>
    <w:p w14:paraId="5226C7E8" w14:textId="77777777" w:rsidR="00C86AB1" w:rsidRDefault="00C86AB1" w:rsidP="008B2852">
      <w:pPr>
        <w:pStyle w:val="ListParagraph"/>
        <w:pBdr>
          <w:top w:val="nil"/>
          <w:left w:val="nil"/>
          <w:bottom w:val="nil"/>
          <w:right w:val="nil"/>
          <w:between w:val="nil"/>
        </w:pBdr>
        <w:spacing w:line="276" w:lineRule="auto"/>
        <w:ind w:left="426" w:firstLine="294"/>
        <w:jc w:val="both"/>
        <w:rPr>
          <w:rFonts w:ascii="Arial Narrow" w:hAnsi="Arial Narrow" w:cstheme="minorHAnsi"/>
          <w:szCs w:val="24"/>
        </w:rPr>
      </w:pPr>
    </w:p>
    <w:p w14:paraId="2AEF30BE" w14:textId="77777777" w:rsidR="00C86AB1" w:rsidRDefault="00C86AB1" w:rsidP="008B2852">
      <w:pPr>
        <w:pStyle w:val="ListParagraph"/>
        <w:pBdr>
          <w:top w:val="nil"/>
          <w:left w:val="nil"/>
          <w:bottom w:val="nil"/>
          <w:right w:val="nil"/>
          <w:between w:val="nil"/>
        </w:pBdr>
        <w:spacing w:line="276" w:lineRule="auto"/>
        <w:ind w:left="426" w:firstLine="294"/>
        <w:jc w:val="both"/>
        <w:rPr>
          <w:rFonts w:ascii="Arial Narrow" w:hAnsi="Arial Narrow" w:cstheme="minorHAnsi"/>
          <w:szCs w:val="24"/>
        </w:rPr>
      </w:pPr>
    </w:p>
    <w:p w14:paraId="327AA4EE" w14:textId="77777777" w:rsidR="00C86AB1" w:rsidRDefault="00C86AB1" w:rsidP="008B2852">
      <w:pPr>
        <w:pStyle w:val="ListParagraph"/>
        <w:pBdr>
          <w:top w:val="nil"/>
          <w:left w:val="nil"/>
          <w:bottom w:val="nil"/>
          <w:right w:val="nil"/>
          <w:between w:val="nil"/>
        </w:pBdr>
        <w:spacing w:line="276" w:lineRule="auto"/>
        <w:ind w:left="426" w:firstLine="294"/>
        <w:jc w:val="both"/>
        <w:rPr>
          <w:rFonts w:ascii="Arial Narrow" w:hAnsi="Arial Narrow" w:cstheme="minorHAnsi"/>
          <w:szCs w:val="24"/>
        </w:rPr>
      </w:pPr>
    </w:p>
    <w:p w14:paraId="5DD121D5" w14:textId="0BB5BD86" w:rsidR="00C86AB1" w:rsidRPr="00C86AB1" w:rsidRDefault="00C86AB1" w:rsidP="00C86AB1">
      <w:pPr>
        <w:pBdr>
          <w:top w:val="nil"/>
          <w:left w:val="nil"/>
          <w:bottom w:val="nil"/>
          <w:right w:val="nil"/>
          <w:between w:val="nil"/>
        </w:pBdr>
        <w:spacing w:line="276" w:lineRule="auto"/>
        <w:jc w:val="center"/>
        <w:rPr>
          <w:rFonts w:ascii="Arial Narrow" w:hAnsi="Arial Narrow"/>
          <w:szCs w:val="24"/>
        </w:rPr>
      </w:pPr>
      <w:r w:rsidRPr="00C86AB1">
        <w:rPr>
          <w:noProof/>
          <w:lang w:val="en-US"/>
        </w:rPr>
        <w:lastRenderedPageBreak/>
        <w:drawing>
          <wp:anchor distT="0" distB="0" distL="114300" distR="114300" simplePos="0" relativeHeight="251664384" behindDoc="1" locked="0" layoutInCell="1" allowOverlap="1" wp14:anchorId="4CE27A44" wp14:editId="0D3AF00C">
            <wp:simplePos x="0" y="0"/>
            <wp:positionH relativeFrom="column">
              <wp:posOffset>274320</wp:posOffset>
            </wp:positionH>
            <wp:positionV relativeFrom="paragraph">
              <wp:posOffset>6985</wp:posOffset>
            </wp:positionV>
            <wp:extent cx="5067300" cy="218122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509538d-a2bb-46f4-9714-a5b1d4b3e06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7300" cy="2181225"/>
                    </a:xfrm>
                    <a:prstGeom prst="rect">
                      <a:avLst/>
                    </a:prstGeom>
                  </pic:spPr>
                </pic:pic>
              </a:graphicData>
            </a:graphic>
            <wp14:sizeRelH relativeFrom="margin">
              <wp14:pctWidth>0</wp14:pctWidth>
            </wp14:sizeRelH>
            <wp14:sizeRelV relativeFrom="margin">
              <wp14:pctHeight>0</wp14:pctHeight>
            </wp14:sizeRelV>
          </wp:anchor>
        </w:drawing>
      </w:r>
      <w:bookmarkStart w:id="11" w:name="_Hlk173492157"/>
      <w:r w:rsidR="008B2852" w:rsidRPr="00C86AB1">
        <w:rPr>
          <w:rFonts w:ascii="Arial Narrow" w:eastAsia="Century Schoolbook" w:hAnsi="Arial Narrow" w:cs="Century Schoolbook"/>
          <w:color w:val="000000"/>
          <w:szCs w:val="24"/>
        </w:rPr>
        <w:t>Gambar 3</w:t>
      </w:r>
      <w:r w:rsidRPr="00C86AB1">
        <w:rPr>
          <w:rFonts w:ascii="Arial Narrow" w:eastAsia="Century Schoolbook" w:hAnsi="Arial Narrow" w:cs="Century Schoolbook"/>
          <w:color w:val="000000"/>
          <w:szCs w:val="24"/>
        </w:rPr>
        <w:t>:</w:t>
      </w:r>
      <w:r w:rsidR="008B2852" w:rsidRPr="00C86AB1">
        <w:rPr>
          <w:rFonts w:ascii="Arial Narrow" w:eastAsia="Century Schoolbook" w:hAnsi="Arial Narrow" w:cs="Century Schoolbook"/>
          <w:color w:val="000000"/>
          <w:szCs w:val="24"/>
        </w:rPr>
        <w:t xml:space="preserve"> </w:t>
      </w:r>
      <w:r w:rsidR="008B2852" w:rsidRPr="00C86AB1">
        <w:rPr>
          <w:rFonts w:ascii="Arial Narrow" w:hAnsi="Arial Narrow"/>
          <w:szCs w:val="24"/>
        </w:rPr>
        <w:t>Praktik Membuat Keyakinan Kelas</w:t>
      </w:r>
    </w:p>
    <w:p w14:paraId="6875F7B9" w14:textId="77777777" w:rsidR="008B2852" w:rsidRPr="008B2852" w:rsidRDefault="008B2852" w:rsidP="00C27C7E">
      <w:pPr>
        <w:pStyle w:val="ListParagraph"/>
        <w:widowControl w:val="0"/>
        <w:numPr>
          <w:ilvl w:val="0"/>
          <w:numId w:val="9"/>
        </w:numPr>
        <w:pBdr>
          <w:top w:val="nil"/>
          <w:left w:val="nil"/>
          <w:bottom w:val="nil"/>
          <w:right w:val="nil"/>
          <w:between w:val="nil"/>
        </w:pBdr>
        <w:autoSpaceDE w:val="0"/>
        <w:autoSpaceDN w:val="0"/>
        <w:spacing w:line="276" w:lineRule="auto"/>
        <w:ind w:left="426" w:hanging="426"/>
        <w:contextualSpacing w:val="0"/>
        <w:jc w:val="both"/>
        <w:rPr>
          <w:rFonts w:ascii="Arial Narrow" w:eastAsia="Century Schoolbook" w:hAnsi="Arial Narrow" w:cs="Century Schoolbook"/>
          <w:color w:val="000000"/>
          <w:szCs w:val="24"/>
        </w:rPr>
      </w:pPr>
      <w:r w:rsidRPr="008B2852">
        <w:rPr>
          <w:rFonts w:ascii="Arial Narrow" w:eastAsia="Century Schoolbook" w:hAnsi="Arial Narrow" w:cs="Century Schoolbook"/>
          <w:color w:val="000000"/>
          <w:szCs w:val="24"/>
        </w:rPr>
        <w:t>Praktik segitiga restitusi</w:t>
      </w:r>
    </w:p>
    <w:p w14:paraId="10AD6D38" w14:textId="77777777" w:rsidR="008B2852" w:rsidRPr="008B2852" w:rsidRDefault="008B2852" w:rsidP="00C27C7E">
      <w:pPr>
        <w:pStyle w:val="ListParagraph"/>
        <w:pBdr>
          <w:top w:val="nil"/>
          <w:left w:val="nil"/>
          <w:bottom w:val="nil"/>
          <w:right w:val="nil"/>
          <w:between w:val="nil"/>
        </w:pBdr>
        <w:spacing w:line="276" w:lineRule="auto"/>
        <w:ind w:left="426" w:firstLine="294"/>
        <w:jc w:val="both"/>
        <w:rPr>
          <w:rFonts w:ascii="Arial Narrow" w:eastAsia="Century Schoolbook" w:hAnsi="Arial Narrow" w:cs="Century Schoolbook"/>
          <w:color w:val="000000"/>
          <w:szCs w:val="24"/>
        </w:rPr>
      </w:pPr>
      <w:r w:rsidRPr="008B2852">
        <w:rPr>
          <w:rFonts w:ascii="Arial Narrow" w:hAnsi="Arial Narrow"/>
          <w:noProof/>
          <w:szCs w:val="24"/>
          <w:lang w:val="en-US"/>
        </w:rPr>
        <w:drawing>
          <wp:anchor distT="0" distB="0" distL="114300" distR="114300" simplePos="0" relativeHeight="251661312" behindDoc="0" locked="0" layoutInCell="1" allowOverlap="1" wp14:anchorId="535E5450" wp14:editId="40260281">
            <wp:simplePos x="0" y="0"/>
            <wp:positionH relativeFrom="column">
              <wp:posOffset>527685</wp:posOffset>
            </wp:positionH>
            <wp:positionV relativeFrom="paragraph">
              <wp:posOffset>1493520</wp:posOffset>
            </wp:positionV>
            <wp:extent cx="4815840" cy="2278380"/>
            <wp:effectExtent l="0" t="0" r="3810"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534d0ea1-bc7a-44f9-8461-0e00f70796a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15840" cy="2278380"/>
                    </a:xfrm>
                    <a:prstGeom prst="rect">
                      <a:avLst/>
                    </a:prstGeom>
                  </pic:spPr>
                </pic:pic>
              </a:graphicData>
            </a:graphic>
            <wp14:sizeRelH relativeFrom="margin">
              <wp14:pctWidth>0</wp14:pctWidth>
            </wp14:sizeRelH>
            <wp14:sizeRelV relativeFrom="margin">
              <wp14:pctHeight>0</wp14:pctHeight>
            </wp14:sizeRelV>
          </wp:anchor>
        </w:drawing>
      </w:r>
      <w:r w:rsidRPr="008B2852">
        <w:rPr>
          <w:rFonts w:ascii="Arial Narrow" w:hAnsi="Arial Narrow" w:cstheme="minorHAnsi"/>
          <w:spacing w:val="-1"/>
          <w:szCs w:val="24"/>
        </w:rPr>
        <w:t xml:space="preserve">Sesi selanjutnya yaitu </w:t>
      </w:r>
      <w:r w:rsidRPr="008B2852">
        <w:rPr>
          <w:rFonts w:ascii="Arial Narrow" w:hAnsi="Arial Narrow" w:cstheme="minorHAnsi"/>
          <w:szCs w:val="24"/>
        </w:rPr>
        <w:t>Praktik Segitiga Restitusi.</w:t>
      </w:r>
      <w:r w:rsidRPr="008B2852">
        <w:rPr>
          <w:rFonts w:ascii="Arial Narrow" w:hAnsi="Arial Narrow" w:cstheme="minorHAnsi"/>
          <w:spacing w:val="-1"/>
          <w:szCs w:val="24"/>
        </w:rPr>
        <w:t xml:space="preserve"> </w:t>
      </w:r>
      <w:r w:rsidRPr="008B2852">
        <w:rPr>
          <w:rFonts w:ascii="Arial Narrow" w:hAnsi="Arial Narrow" w:cstheme="minorHAnsi"/>
          <w:szCs w:val="24"/>
        </w:rPr>
        <w:t xml:space="preserve">Sesi ini terbagi menjadi tiga tahap, yaitu instruksi, persiapan, praktik dan refleksi putaran 1, praktik dan refleksi putaran 2 serta praktik dan refleksi putaran 3. Tahap instruksi dilakukan secara pleno. Pada tahap ini peserta dibagi menjadi 4 kelompok dengan salah satunya beranggotakan 4 orang. Selanjutnya tahap persiapan, praktik dan refleksi putaran 1, 2, dan 3. Pada tahap ini, peserta berganti peran (guru, murid, dan observer) sesuai </w:t>
      </w:r>
      <w:bookmarkStart w:id="12" w:name="_Hlk173492226"/>
      <w:bookmarkEnd w:id="11"/>
      <w:r w:rsidRPr="008B2852">
        <w:rPr>
          <w:rFonts w:ascii="Arial Narrow" w:hAnsi="Arial Narrow" w:cstheme="minorHAnsi"/>
          <w:szCs w:val="24"/>
        </w:rPr>
        <w:t>lembar kasus yang telah dibagikan sebelumnya. Masing-masing kelompok melakukan simulasi dengan didampingi Pengajar Praktik.</w:t>
      </w:r>
    </w:p>
    <w:p w14:paraId="6843BE3B" w14:textId="08440BDF" w:rsidR="008B2852" w:rsidRPr="00C27C7E" w:rsidRDefault="008B2852" w:rsidP="00C27C7E">
      <w:pPr>
        <w:pBdr>
          <w:top w:val="nil"/>
          <w:left w:val="nil"/>
          <w:bottom w:val="nil"/>
          <w:right w:val="nil"/>
          <w:between w:val="nil"/>
        </w:pBdr>
        <w:spacing w:after="120" w:line="276" w:lineRule="auto"/>
        <w:jc w:val="center"/>
        <w:rPr>
          <w:rFonts w:ascii="Arial Narrow" w:hAnsi="Arial Narrow"/>
          <w:szCs w:val="24"/>
        </w:rPr>
      </w:pPr>
      <w:bookmarkStart w:id="13" w:name="_Hlk173492327"/>
      <w:bookmarkEnd w:id="12"/>
      <w:r w:rsidRPr="00C27C7E">
        <w:rPr>
          <w:rFonts w:ascii="Arial Narrow" w:eastAsia="Century Schoolbook" w:hAnsi="Arial Narrow" w:cs="Century Schoolbook"/>
          <w:color w:val="000000"/>
          <w:szCs w:val="24"/>
        </w:rPr>
        <w:t>Gambar 4</w:t>
      </w:r>
      <w:r w:rsidR="00C27C7E">
        <w:rPr>
          <w:rFonts w:ascii="Arial Narrow" w:eastAsia="Century Schoolbook" w:hAnsi="Arial Narrow" w:cs="Century Schoolbook"/>
          <w:color w:val="000000"/>
          <w:szCs w:val="24"/>
        </w:rPr>
        <w:t>:</w:t>
      </w:r>
      <w:r w:rsidRPr="00C27C7E">
        <w:rPr>
          <w:rFonts w:ascii="Arial Narrow" w:eastAsia="Century Schoolbook" w:hAnsi="Arial Narrow" w:cs="Century Schoolbook"/>
          <w:color w:val="000000"/>
          <w:szCs w:val="24"/>
        </w:rPr>
        <w:t xml:space="preserve"> </w:t>
      </w:r>
      <w:r w:rsidRPr="00C27C7E">
        <w:rPr>
          <w:rFonts w:ascii="Arial Narrow" w:hAnsi="Arial Narrow"/>
          <w:szCs w:val="24"/>
        </w:rPr>
        <w:t>Praktik Segitiga Restitusi</w:t>
      </w:r>
    </w:p>
    <w:p w14:paraId="09E5C2D1" w14:textId="77777777" w:rsidR="008B2852" w:rsidRPr="008B2852" w:rsidRDefault="008B2852" w:rsidP="00C27C7E">
      <w:pPr>
        <w:pStyle w:val="ListParagraph"/>
        <w:widowControl w:val="0"/>
        <w:numPr>
          <w:ilvl w:val="0"/>
          <w:numId w:val="9"/>
        </w:numPr>
        <w:pBdr>
          <w:top w:val="nil"/>
          <w:left w:val="nil"/>
          <w:bottom w:val="nil"/>
          <w:right w:val="nil"/>
          <w:between w:val="nil"/>
        </w:pBdr>
        <w:autoSpaceDE w:val="0"/>
        <w:autoSpaceDN w:val="0"/>
        <w:spacing w:line="276" w:lineRule="auto"/>
        <w:ind w:left="426" w:hanging="426"/>
        <w:contextualSpacing w:val="0"/>
        <w:jc w:val="both"/>
        <w:rPr>
          <w:rFonts w:ascii="Arial Narrow" w:eastAsia="Century Schoolbook" w:hAnsi="Arial Narrow" w:cs="Century Schoolbook"/>
          <w:color w:val="000000"/>
          <w:szCs w:val="24"/>
        </w:rPr>
      </w:pPr>
      <w:r w:rsidRPr="008B2852">
        <w:rPr>
          <w:rFonts w:ascii="Arial Narrow" w:eastAsia="Century Schoolbook" w:hAnsi="Arial Narrow" w:cs="Century Schoolbook"/>
          <w:color w:val="000000"/>
          <w:szCs w:val="24"/>
        </w:rPr>
        <w:t>Penutupan lokakarya</w:t>
      </w:r>
    </w:p>
    <w:p w14:paraId="4E6F762F" w14:textId="77777777" w:rsidR="008B2852" w:rsidRPr="008B2852" w:rsidRDefault="008B2852" w:rsidP="00C27C7E">
      <w:pPr>
        <w:pStyle w:val="ListParagraph"/>
        <w:pBdr>
          <w:top w:val="nil"/>
          <w:left w:val="nil"/>
          <w:bottom w:val="nil"/>
          <w:right w:val="nil"/>
          <w:between w:val="nil"/>
        </w:pBdr>
        <w:spacing w:line="276" w:lineRule="auto"/>
        <w:ind w:left="426" w:firstLine="294"/>
        <w:jc w:val="both"/>
        <w:rPr>
          <w:rFonts w:ascii="Arial Narrow" w:eastAsia="Century Schoolbook" w:hAnsi="Arial Narrow" w:cs="Century Schoolbook"/>
          <w:color w:val="000000"/>
          <w:szCs w:val="24"/>
        </w:rPr>
      </w:pPr>
      <w:r w:rsidRPr="008B2852">
        <w:rPr>
          <w:rFonts w:ascii="Arial Narrow" w:hAnsi="Arial Narrow" w:cstheme="minorHAnsi"/>
          <w:szCs w:val="24"/>
        </w:rPr>
        <w:t>Sesi akhir yaitu kegiatan Refleksi dan Penutupan. Sesi dilaksanakan terdiri dari tiga tahap, yaitu Refleksi Lokakarya dan Foto Bersama. Pada tahap refleksi lokakarya, Pengajar Praktik memandu peserta melakukan refleksi secara tertulis dengan menggunakan post-it berwarna. Peserta menuliskan hal-hal baik yang sudah dilakukan, hal-hal yang telah dipelajari, dan hal yang ingin ditingkatkan. Pada akhir sesi, Pengajar Praktik melakukan penutupan dan mengajak peserta untuk foto bersama</w:t>
      </w:r>
      <w:r w:rsidRPr="008B2852">
        <w:rPr>
          <w:rFonts w:ascii="Arial Narrow" w:hAnsi="Arial Narrow" w:cs="Arial"/>
          <w:color w:val="000000"/>
          <w:szCs w:val="24"/>
        </w:rPr>
        <w:t>.</w:t>
      </w:r>
      <w:r w:rsidRPr="008B2852">
        <w:rPr>
          <w:rFonts w:ascii="Arial Narrow" w:hAnsi="Arial Narrow" w:cstheme="minorHAnsi"/>
          <w:spacing w:val="-1"/>
          <w:szCs w:val="24"/>
        </w:rPr>
        <w:t xml:space="preserve"> </w:t>
      </w:r>
    </w:p>
    <w:bookmarkEnd w:id="13"/>
    <w:p w14:paraId="6C37E2EF" w14:textId="786129AB" w:rsidR="003B1DEA" w:rsidRDefault="003B1DEA" w:rsidP="00382514">
      <w:pPr>
        <w:spacing w:before="120" w:after="120" w:line="276" w:lineRule="auto"/>
        <w:ind w:firstLine="426"/>
        <w:jc w:val="both"/>
        <w:rPr>
          <w:rFonts w:ascii="Arial Narrow" w:hAnsi="Arial Narrow"/>
          <w:szCs w:val="24"/>
          <w:lang w:val="en-US"/>
        </w:rPr>
      </w:pPr>
    </w:p>
    <w:p w14:paraId="0C2BB5DE" w14:textId="716C507C" w:rsidR="00382514" w:rsidRDefault="00382514" w:rsidP="00C26D0B">
      <w:pPr>
        <w:rPr>
          <w:rFonts w:ascii="Arial Narrow" w:hAnsi="Arial Narrow"/>
          <w:b/>
          <w:bCs/>
          <w:szCs w:val="24"/>
          <w:lang w:val="en-US"/>
        </w:rPr>
      </w:pPr>
    </w:p>
    <w:p w14:paraId="4D4B7839" w14:textId="4C91E8A1" w:rsidR="00C26D0B" w:rsidRDefault="00C26D0B" w:rsidP="00915DFB">
      <w:pPr>
        <w:pStyle w:val="ListParagraph"/>
        <w:numPr>
          <w:ilvl w:val="0"/>
          <w:numId w:val="1"/>
        </w:numPr>
        <w:spacing w:before="120" w:after="120" w:line="276" w:lineRule="auto"/>
        <w:ind w:left="425" w:hanging="425"/>
        <w:contextualSpacing w:val="0"/>
        <w:rPr>
          <w:rFonts w:ascii="Arial Narrow" w:hAnsi="Arial Narrow"/>
          <w:b/>
          <w:bCs/>
          <w:szCs w:val="24"/>
          <w:lang w:val="en-US"/>
        </w:rPr>
      </w:pPr>
      <w:r>
        <w:rPr>
          <w:rFonts w:ascii="Arial Narrow" w:hAnsi="Arial Narrow"/>
          <w:b/>
          <w:bCs/>
          <w:szCs w:val="24"/>
          <w:lang w:val="en-US"/>
        </w:rPr>
        <w:lastRenderedPageBreak/>
        <w:t>Kesimpulan</w:t>
      </w:r>
    </w:p>
    <w:p w14:paraId="0DC5BE58" w14:textId="020EFD3A" w:rsidR="00290B42" w:rsidRPr="00290B42" w:rsidRDefault="00290B42" w:rsidP="00290B42">
      <w:pPr>
        <w:spacing w:before="120" w:after="120" w:line="276" w:lineRule="auto"/>
        <w:ind w:firstLine="426"/>
        <w:jc w:val="both"/>
        <w:rPr>
          <w:rFonts w:ascii="Arial Narrow" w:hAnsi="Arial Narrow"/>
          <w:szCs w:val="24"/>
          <w:lang w:val="en-US"/>
        </w:rPr>
      </w:pPr>
      <w:r w:rsidRPr="00290B42">
        <w:rPr>
          <w:rFonts w:ascii="Arial Narrow" w:eastAsia="Century Schoolbook" w:hAnsi="Arial Narrow"/>
          <w:szCs w:val="24"/>
        </w:rPr>
        <w:t>Kegiatan lokakarya sebagai bentuk pendampingan kepada calon guru penggerak yang dilaksanakan di SDN Percontohan Kota Langsa berjalan dengan baik dan lancar. Secara keseluruhan kegiatan ini sudah mencapai tujuan pembelajaran yang ditetapkan. Semua peserta berupaya membangun keterlibatan dalam segala aktivitas. Hasil evaluasi terhadap perkembangan kompetensi calon guru penggerak menunjukkan bahwa mereka sudah mampu melaksanakan perubahan-perubahan yang positif di lingkungan sekolahnya masing-masing. Semua peserta juga mendapatkan pengalaman langsung dalam membuat keyakinan kelas dan mempraktikkan segitiga restitusi.   Dengan adanya kegiatan ini diharapkan guru dapat selalu mengembangkan kompetensinya baik pada aspek kemampuan akademik, kepemimpinan, kreativitas, kemampuan komunikasi dan kemampuan sosial. Selain itu melalui lokakrya ini dapat meningkatkan kompetensi dan profesionalisme calon guru penggerak. Rekomendasi dari hasil kegiatan ini yaitu</w:t>
      </w:r>
      <w:r w:rsidRPr="00290B42">
        <w:rPr>
          <w:rFonts w:ascii="Arial Narrow" w:hAnsi="Arial Narrow"/>
          <w:szCs w:val="24"/>
        </w:rPr>
        <w:t xml:space="preserve"> calon guru  sebaiknya melakukan pengimbasan hasil praktik membuat keyakinan kelas dan segitiga restitusi dalam lokakarya kepada rekan sejawat ataupun pada komunitas belajar. Selanjutnya pemahaman awal terhadap setiap peserta diperlukan dalam kegiatan pelatihan atau lokakarya agar dapat merancang kegiatan dengan tepat dan relevan.</w:t>
      </w:r>
    </w:p>
    <w:p w14:paraId="39CE0ECF" w14:textId="311AE5D4" w:rsidR="0092017F" w:rsidRDefault="0092017F" w:rsidP="00290B42">
      <w:pPr>
        <w:spacing w:line="276" w:lineRule="auto"/>
        <w:jc w:val="both"/>
        <w:rPr>
          <w:rFonts w:ascii="Arial Narrow" w:hAnsi="Arial Narrow"/>
          <w:szCs w:val="24"/>
          <w:lang w:val="en-US"/>
        </w:rPr>
      </w:pPr>
    </w:p>
    <w:p w14:paraId="609B925C" w14:textId="76443FD9" w:rsidR="00B75DA9" w:rsidRPr="00246D41" w:rsidRDefault="0092017F" w:rsidP="00246D41">
      <w:pPr>
        <w:pStyle w:val="ListParagraph"/>
        <w:numPr>
          <w:ilvl w:val="0"/>
          <w:numId w:val="1"/>
        </w:numPr>
        <w:spacing w:before="120" w:after="120" w:line="276" w:lineRule="auto"/>
        <w:ind w:left="425" w:hanging="425"/>
        <w:contextualSpacing w:val="0"/>
        <w:rPr>
          <w:rFonts w:ascii="Arial Narrow" w:hAnsi="Arial Narrow"/>
          <w:b/>
          <w:bCs/>
          <w:szCs w:val="24"/>
          <w:lang w:val="en-US"/>
        </w:rPr>
      </w:pPr>
      <w:r w:rsidRPr="0092017F">
        <w:rPr>
          <w:rFonts w:ascii="Arial Narrow" w:hAnsi="Arial Narrow"/>
          <w:b/>
          <w:bCs/>
          <w:szCs w:val="24"/>
          <w:lang w:val="en-US"/>
        </w:rPr>
        <w:t>Daftar Pustaka</w:t>
      </w:r>
      <w:r w:rsidR="00246D41">
        <w:rPr>
          <w:rFonts w:ascii="Arial Narrow" w:hAnsi="Arial Narrow"/>
          <w:b/>
          <w:bCs/>
          <w:szCs w:val="24"/>
          <w:lang w:val="en-US"/>
        </w:rPr>
        <w:t xml:space="preserve"> </w:t>
      </w:r>
    </w:p>
    <w:p w14:paraId="6276C03B" w14:textId="70F4267D"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Pr>
          <w:rFonts w:ascii="Arial Narrow" w:hAnsi="Arial Narrow"/>
        </w:rPr>
        <w:fldChar w:fldCharType="begin" w:fldLock="1"/>
      </w:r>
      <w:r>
        <w:rPr>
          <w:rFonts w:ascii="Arial Narrow" w:hAnsi="Arial Narrow"/>
        </w:rPr>
        <w:instrText xml:space="preserve">ADDIN Mendeley Bibliography CSL_BIBLIOGRAPHY </w:instrText>
      </w:r>
      <w:r>
        <w:rPr>
          <w:rFonts w:ascii="Arial Narrow" w:hAnsi="Arial Narrow"/>
        </w:rPr>
        <w:fldChar w:fldCharType="separate"/>
      </w:r>
      <w:r w:rsidRPr="00731ECE">
        <w:rPr>
          <w:rFonts w:ascii="Arial Narrow" w:hAnsi="Arial Narrow" w:cs="Times New Roman"/>
          <w:noProof/>
          <w:szCs w:val="24"/>
        </w:rPr>
        <w:t xml:space="preserve">Anggraini, D.L. </w:t>
      </w:r>
      <w:r w:rsidRPr="00731ECE">
        <w:rPr>
          <w:rFonts w:ascii="Arial Narrow" w:hAnsi="Arial Narrow" w:cs="Times New Roman"/>
          <w:i/>
          <w:iCs/>
          <w:noProof/>
          <w:szCs w:val="24"/>
        </w:rPr>
        <w:t>et al.</w:t>
      </w:r>
      <w:r w:rsidRPr="00731ECE">
        <w:rPr>
          <w:rFonts w:ascii="Arial Narrow" w:hAnsi="Arial Narrow" w:cs="Times New Roman"/>
          <w:noProof/>
          <w:szCs w:val="24"/>
        </w:rPr>
        <w:t xml:space="preserve"> (2022) ‘Peran Guru Dalam Mengembangan Kurikulum Merdeka’, </w:t>
      </w:r>
      <w:r w:rsidRPr="00731ECE">
        <w:rPr>
          <w:rFonts w:ascii="Arial Narrow" w:hAnsi="Arial Narrow" w:cs="Times New Roman"/>
          <w:i/>
          <w:iCs/>
          <w:noProof/>
          <w:szCs w:val="24"/>
        </w:rPr>
        <w:t>Jurnal Ilmu Pendidikan dan Sosial</w:t>
      </w:r>
      <w:r w:rsidRPr="00731ECE">
        <w:rPr>
          <w:rFonts w:ascii="Arial Narrow" w:hAnsi="Arial Narrow" w:cs="Times New Roman"/>
          <w:noProof/>
          <w:szCs w:val="24"/>
        </w:rPr>
        <w:t>, 1(3), pp. 290–298. Available at: https://doi.org/10.58540/jipsi.v1i3.53.</w:t>
      </w:r>
    </w:p>
    <w:p w14:paraId="6172B506" w14:textId="77777777" w:rsid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Daga, A.T. (2022) ‘Penguatan Peran Guru dalam Implementasi Kebijakan Merdeka Belajar di Sekolah Dasar’, </w:t>
      </w:r>
      <w:r w:rsidRPr="00731ECE">
        <w:rPr>
          <w:rFonts w:ascii="Arial Narrow" w:hAnsi="Arial Narrow" w:cs="Times New Roman"/>
          <w:i/>
          <w:iCs/>
          <w:noProof/>
          <w:szCs w:val="24"/>
        </w:rPr>
        <w:t>ELSE (Elementary School Education Journal)</w:t>
      </w:r>
      <w:r w:rsidRPr="00731ECE">
        <w:rPr>
          <w:rFonts w:ascii="Arial Narrow" w:hAnsi="Arial Narrow" w:cs="Times New Roman"/>
          <w:noProof/>
          <w:szCs w:val="24"/>
        </w:rPr>
        <w:t>, 6(1), pp. 1–24. Available at: https://doi.org/https://doi.org/10.30651/else.v6i1.9120.</w:t>
      </w:r>
    </w:p>
    <w:p w14:paraId="4566C990" w14:textId="0D871C12"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noProof/>
          <w:szCs w:val="24"/>
        </w:rPr>
        <w:t>Direktur Jenderal Guru dan Tenaga Kependidikan</w:t>
      </w:r>
      <w:r>
        <w:rPr>
          <w:rFonts w:ascii="Arial Narrow" w:hAnsi="Arial Narrow"/>
          <w:noProof/>
          <w:szCs w:val="24"/>
        </w:rPr>
        <w:t xml:space="preserve"> (</w:t>
      </w:r>
      <w:r w:rsidRPr="00731ECE">
        <w:rPr>
          <w:rFonts w:ascii="Arial Narrow" w:hAnsi="Arial Narrow"/>
          <w:noProof/>
          <w:szCs w:val="24"/>
        </w:rPr>
        <w:t>2022</w:t>
      </w:r>
      <w:r>
        <w:rPr>
          <w:rFonts w:ascii="Arial Narrow" w:hAnsi="Arial Narrow"/>
          <w:noProof/>
          <w:szCs w:val="24"/>
        </w:rPr>
        <w:t>)</w:t>
      </w:r>
      <w:r w:rsidRPr="00731ECE">
        <w:rPr>
          <w:rFonts w:ascii="Arial Narrow" w:hAnsi="Arial Narrow"/>
          <w:noProof/>
          <w:szCs w:val="24"/>
        </w:rPr>
        <w:t xml:space="preserve"> Pedoman Pendidikan Guru Penggerak. Jakarta: Kemendikbud Ristek Dirjen GTK.</w:t>
      </w:r>
    </w:p>
    <w:p w14:paraId="67E49D73"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Efendi, P.M., Muhtar, T. and Herlambang, Y.T. (2023) ‘Relevansi Kurikulum Merdeka Dengan Konsepsi Ki Hadjar Dewantara: Studi Kritis Dalam Perspektif Filosofis-Pedagogis’, </w:t>
      </w:r>
      <w:r w:rsidRPr="00731ECE">
        <w:rPr>
          <w:rFonts w:ascii="Arial Narrow" w:hAnsi="Arial Narrow" w:cs="Times New Roman"/>
          <w:i/>
          <w:iCs/>
          <w:noProof/>
          <w:szCs w:val="24"/>
        </w:rPr>
        <w:t>Jurnal Elementaria Edukasia</w:t>
      </w:r>
      <w:r w:rsidRPr="00731ECE">
        <w:rPr>
          <w:rFonts w:ascii="Arial Narrow" w:hAnsi="Arial Narrow" w:cs="Times New Roman"/>
          <w:noProof/>
          <w:szCs w:val="24"/>
        </w:rPr>
        <w:t>, 6(2), pp. 548–561. Available at: https://doi.org/10.31949/jee.v6i2.5487.</w:t>
      </w:r>
    </w:p>
    <w:p w14:paraId="487932EC"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Jannati, P., Ramadhan, F.A. and Rohimawan, M.A. (2023) ‘Peran Guru Penggerak dalam Implementasi Kurikulum Merdeka di Sekolah Dasar’, </w:t>
      </w:r>
      <w:r w:rsidRPr="00731ECE">
        <w:rPr>
          <w:rFonts w:ascii="Arial Narrow" w:hAnsi="Arial Narrow" w:cs="Times New Roman"/>
          <w:i/>
          <w:iCs/>
          <w:noProof/>
          <w:szCs w:val="24"/>
        </w:rPr>
        <w:t>Al-Madrasah: Jurnal Ilmiah Pendidikan Madrasah Ibtidaiyah</w:t>
      </w:r>
      <w:r w:rsidRPr="00731ECE">
        <w:rPr>
          <w:rFonts w:ascii="Arial Narrow" w:hAnsi="Arial Narrow" w:cs="Times New Roman"/>
          <w:noProof/>
          <w:szCs w:val="24"/>
        </w:rPr>
        <w:t>, 7(1), pp. 330–345. Available at: https://doi.org/10.35931/am.v7i1.14.</w:t>
      </w:r>
    </w:p>
    <w:p w14:paraId="6CA36D7C"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Mahlianurrahman </w:t>
      </w:r>
      <w:r w:rsidRPr="00731ECE">
        <w:rPr>
          <w:rFonts w:ascii="Arial Narrow" w:hAnsi="Arial Narrow" w:cs="Times New Roman"/>
          <w:i/>
          <w:iCs/>
          <w:noProof/>
          <w:szCs w:val="24"/>
        </w:rPr>
        <w:t>et al.</w:t>
      </w:r>
      <w:r w:rsidRPr="00731ECE">
        <w:rPr>
          <w:rFonts w:ascii="Arial Narrow" w:hAnsi="Arial Narrow" w:cs="Times New Roman"/>
          <w:noProof/>
          <w:szCs w:val="24"/>
        </w:rPr>
        <w:t xml:space="preserve"> (2023) ‘Pelatihan Menyusun Program Kerja Berbasis Kurikulum Merdeka untuk Mewujudkan Sekolah Aman dan Nyaman’, </w:t>
      </w:r>
      <w:r w:rsidRPr="00731ECE">
        <w:rPr>
          <w:rFonts w:ascii="Arial Narrow" w:hAnsi="Arial Narrow" w:cs="Times New Roman"/>
          <w:i/>
          <w:iCs/>
          <w:noProof/>
          <w:szCs w:val="24"/>
        </w:rPr>
        <w:t>Jurnal Qardhul Hasan; Media Pengabdian Masyarakat</w:t>
      </w:r>
      <w:r w:rsidRPr="00731ECE">
        <w:rPr>
          <w:rFonts w:ascii="Arial Narrow" w:hAnsi="Arial Narrow" w:cs="Times New Roman"/>
          <w:noProof/>
          <w:szCs w:val="24"/>
        </w:rPr>
        <w:t>, 9(1), pp. 78–82. Available at: https://doi.org/https://doi.org/10.30997/qh.v9i1.8271.</w:t>
      </w:r>
    </w:p>
    <w:p w14:paraId="54AC2183"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Mulyasa (2021) </w:t>
      </w:r>
      <w:r w:rsidRPr="00731ECE">
        <w:rPr>
          <w:rFonts w:ascii="Arial Narrow" w:hAnsi="Arial Narrow" w:cs="Times New Roman"/>
          <w:i/>
          <w:iCs/>
          <w:noProof/>
          <w:szCs w:val="24"/>
        </w:rPr>
        <w:t>Menjadi Guru Penggerak Merdeka Belajar</w:t>
      </w:r>
      <w:r w:rsidRPr="00731ECE">
        <w:rPr>
          <w:rFonts w:ascii="Arial Narrow" w:hAnsi="Arial Narrow" w:cs="Times New Roman"/>
          <w:noProof/>
          <w:szCs w:val="24"/>
        </w:rPr>
        <w:t>. Pertama. Jakarta: Bumi Aksara.</w:t>
      </w:r>
    </w:p>
    <w:p w14:paraId="6A8E74FB"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Ni’amah, A.L.F., Masfuah, S. and Setiawan, D. (2023) ‘Analisis Lingkungan Belajar Siswa Kelas 4 SD Gembong 02 Ditinjau Dari Teori Behavioristik’, </w:t>
      </w:r>
      <w:r w:rsidRPr="00731ECE">
        <w:rPr>
          <w:rFonts w:ascii="Arial Narrow" w:hAnsi="Arial Narrow" w:cs="Times New Roman"/>
          <w:i/>
          <w:iCs/>
          <w:noProof/>
          <w:szCs w:val="24"/>
        </w:rPr>
        <w:t>WASIS: Jurnal Ilmiah Pendidikan</w:t>
      </w:r>
      <w:r w:rsidRPr="00731ECE">
        <w:rPr>
          <w:rFonts w:ascii="Arial Narrow" w:hAnsi="Arial Narrow" w:cs="Times New Roman"/>
          <w:noProof/>
          <w:szCs w:val="24"/>
        </w:rPr>
        <w:t>, 4(1), pp. 31–36. Available at: https://doi.org/https://doi.org/10.24176/wasis.v4i1.9686.</w:t>
      </w:r>
    </w:p>
    <w:p w14:paraId="762AAB94"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lastRenderedPageBreak/>
        <w:t xml:space="preserve">Ningrum, A.R. and Suryani, Y. (2022) ‘Peran Guru Penggerak dalam Kurikulum Merdeka Belajar’, </w:t>
      </w:r>
      <w:r w:rsidRPr="00731ECE">
        <w:rPr>
          <w:rFonts w:ascii="Arial Narrow" w:hAnsi="Arial Narrow" w:cs="Times New Roman"/>
          <w:i/>
          <w:iCs/>
          <w:noProof/>
          <w:szCs w:val="24"/>
        </w:rPr>
        <w:t>AR-RIAYAH: Jurnal Pendidikan Dasar</w:t>
      </w:r>
      <w:r w:rsidRPr="00731ECE">
        <w:rPr>
          <w:rFonts w:ascii="Arial Narrow" w:hAnsi="Arial Narrow" w:cs="Times New Roman"/>
          <w:noProof/>
          <w:szCs w:val="24"/>
        </w:rPr>
        <w:t>, 6(2), pp. 219–232. Available at: https://doi.org/10.29240/jpd.v6i2.5432.</w:t>
      </w:r>
    </w:p>
    <w:p w14:paraId="5E054A45"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Prihatien, Y., Amin, M.S. and Hadi, Y.A. (2023) ‘Analisis Kesulitan Guru Dalam Implementasi Kurikulum Merdeka di SD Negeri 02 Janapria’, </w:t>
      </w:r>
      <w:r w:rsidRPr="00731ECE">
        <w:rPr>
          <w:rFonts w:ascii="Arial Narrow" w:hAnsi="Arial Narrow" w:cs="Times New Roman"/>
          <w:i/>
          <w:iCs/>
          <w:noProof/>
          <w:szCs w:val="24"/>
        </w:rPr>
        <w:t>Journal on Education</w:t>
      </w:r>
      <w:r w:rsidRPr="00731ECE">
        <w:rPr>
          <w:rFonts w:ascii="Arial Narrow" w:hAnsi="Arial Narrow" w:cs="Times New Roman"/>
          <w:noProof/>
          <w:szCs w:val="24"/>
        </w:rPr>
        <w:t>, 06(01), pp. 9232–9244.</w:t>
      </w:r>
    </w:p>
    <w:p w14:paraId="0BFF1C80"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Rafli, M.F. (2021) ‘Pelatihan Penyusunan Soal Berbasis HOTS (Higher Order Thinking Skills) Untuk Guru SDN 050718 Cempa’, </w:t>
      </w:r>
      <w:r w:rsidRPr="00731ECE">
        <w:rPr>
          <w:rFonts w:ascii="Arial Narrow" w:hAnsi="Arial Narrow" w:cs="Times New Roman"/>
          <w:i/>
          <w:iCs/>
          <w:noProof/>
          <w:szCs w:val="24"/>
        </w:rPr>
        <w:t>Jurnal Pengabdian Kepada Masyarakat (JPKM) LPPM STKIP Al Maksum Langkat</w:t>
      </w:r>
      <w:r w:rsidRPr="00731ECE">
        <w:rPr>
          <w:rFonts w:ascii="Arial Narrow" w:hAnsi="Arial Narrow" w:cs="Times New Roman"/>
          <w:noProof/>
          <w:szCs w:val="24"/>
        </w:rPr>
        <w:t>, 2(2), pp. 110–117.</w:t>
      </w:r>
    </w:p>
    <w:p w14:paraId="54F50F66"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Rafli, M.F., Landong, A. and Suryatama, Y. (2022) ‘Pelatihan Pembelajaran Science , Technology , Engineering , and Mathematics ( STEM ) Berbasis Teknologi untuk Guru Sekolah Dasar’, </w:t>
      </w:r>
      <w:r w:rsidRPr="00731ECE">
        <w:rPr>
          <w:rFonts w:ascii="Arial Narrow" w:hAnsi="Arial Narrow" w:cs="Times New Roman"/>
          <w:i/>
          <w:iCs/>
          <w:noProof/>
          <w:szCs w:val="24"/>
        </w:rPr>
        <w:t>Majalah Ilmiah UPI YPTK</w:t>
      </w:r>
      <w:r w:rsidRPr="00731ECE">
        <w:rPr>
          <w:rFonts w:ascii="Arial Narrow" w:hAnsi="Arial Narrow" w:cs="Times New Roman"/>
          <w:noProof/>
          <w:szCs w:val="24"/>
        </w:rPr>
        <w:t>, 29(2), pp. 103–108. Available at: https://doi.org/10.35134/jmi.v29i2.123.</w:t>
      </w:r>
    </w:p>
    <w:p w14:paraId="585C9F09"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Rafli, M.F. and Mahlianurrahman (2022) ‘Pelatihan Pembuatan Bahan Ajar Pada Guru SDN 050763 Gebang’, </w:t>
      </w:r>
      <w:r w:rsidRPr="00731ECE">
        <w:rPr>
          <w:rFonts w:ascii="Arial Narrow" w:hAnsi="Arial Narrow" w:cs="Times New Roman"/>
          <w:i/>
          <w:iCs/>
          <w:noProof/>
          <w:szCs w:val="24"/>
        </w:rPr>
        <w:t>Joong-Ki: Jurnal Pengabdian Masyarakat</w:t>
      </w:r>
      <w:r w:rsidRPr="00731ECE">
        <w:rPr>
          <w:rFonts w:ascii="Arial Narrow" w:hAnsi="Arial Narrow" w:cs="Times New Roman"/>
          <w:noProof/>
          <w:szCs w:val="24"/>
        </w:rPr>
        <w:t>, 1(2), pp. 148–152. Available at: https://doi.org/https://doi.org/10.56799/joongki.v1i2.132.</w:t>
      </w:r>
    </w:p>
    <w:p w14:paraId="744DF415"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Rahmadhani, D.D. </w:t>
      </w:r>
      <w:r w:rsidRPr="00731ECE">
        <w:rPr>
          <w:rFonts w:ascii="Arial Narrow" w:hAnsi="Arial Narrow" w:cs="Times New Roman"/>
          <w:i/>
          <w:iCs/>
          <w:noProof/>
          <w:szCs w:val="24"/>
        </w:rPr>
        <w:t>et al.</w:t>
      </w:r>
      <w:r w:rsidRPr="00731ECE">
        <w:rPr>
          <w:rFonts w:ascii="Arial Narrow" w:hAnsi="Arial Narrow" w:cs="Times New Roman"/>
          <w:noProof/>
          <w:szCs w:val="24"/>
        </w:rPr>
        <w:t xml:space="preserve"> (2023) ‘Analisis problematika penerapan kurikulum merdeka di sekolah dasar’, </w:t>
      </w:r>
      <w:r w:rsidRPr="00731ECE">
        <w:rPr>
          <w:rFonts w:ascii="Arial Narrow" w:hAnsi="Arial Narrow" w:cs="Times New Roman"/>
          <w:i/>
          <w:iCs/>
          <w:noProof/>
          <w:szCs w:val="24"/>
        </w:rPr>
        <w:t>Jurnal Review Pendidikan dan Pengajaran</w:t>
      </w:r>
      <w:r w:rsidRPr="00731ECE">
        <w:rPr>
          <w:rFonts w:ascii="Arial Narrow" w:hAnsi="Arial Narrow" w:cs="Times New Roman"/>
          <w:noProof/>
          <w:szCs w:val="24"/>
        </w:rPr>
        <w:t>, 6(4), pp. 1688–1692. Available at: https://doi.org/https://doi.org/10.31004/jrpp.v6i4.20971.</w:t>
      </w:r>
    </w:p>
    <w:p w14:paraId="6D99C555"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Ramadan, S. </w:t>
      </w:r>
      <w:r w:rsidRPr="00731ECE">
        <w:rPr>
          <w:rFonts w:ascii="Arial Narrow" w:hAnsi="Arial Narrow" w:cs="Times New Roman"/>
          <w:i/>
          <w:iCs/>
          <w:noProof/>
          <w:szCs w:val="24"/>
        </w:rPr>
        <w:t>et al.</w:t>
      </w:r>
      <w:r w:rsidRPr="00731ECE">
        <w:rPr>
          <w:rFonts w:ascii="Arial Narrow" w:hAnsi="Arial Narrow" w:cs="Times New Roman"/>
          <w:noProof/>
          <w:szCs w:val="24"/>
        </w:rPr>
        <w:t xml:space="preserve"> (2022) ‘Analisis Upaya Guru Pendidikan Agama Islam dalam Menciptakan Lingkungan Belajar di SD Negeri 2 Sari Bakti Kecamatan Seputih Banyak’, </w:t>
      </w:r>
      <w:r w:rsidRPr="00731ECE">
        <w:rPr>
          <w:rFonts w:ascii="Arial Narrow" w:hAnsi="Arial Narrow" w:cs="Times New Roman"/>
          <w:i/>
          <w:iCs/>
          <w:noProof/>
          <w:szCs w:val="24"/>
        </w:rPr>
        <w:t>Elementary: Jurnal Ilmiah Pendidikan Dasar</w:t>
      </w:r>
      <w:r w:rsidRPr="00731ECE">
        <w:rPr>
          <w:rFonts w:ascii="Arial Narrow" w:hAnsi="Arial Narrow" w:cs="Times New Roman"/>
          <w:noProof/>
          <w:szCs w:val="24"/>
        </w:rPr>
        <w:t>, 8(2), pp. 49–62. Available at: https://doi.org/https://doi.org/10.32332/elementary.v8i2.4563.</w:t>
      </w:r>
    </w:p>
    <w:p w14:paraId="3F3449E3"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Ramadhani, D. </w:t>
      </w:r>
      <w:r w:rsidRPr="00731ECE">
        <w:rPr>
          <w:rFonts w:ascii="Arial Narrow" w:hAnsi="Arial Narrow" w:cs="Times New Roman"/>
          <w:i/>
          <w:iCs/>
          <w:noProof/>
          <w:szCs w:val="24"/>
        </w:rPr>
        <w:t>et al.</w:t>
      </w:r>
      <w:r w:rsidRPr="00731ECE">
        <w:rPr>
          <w:rFonts w:ascii="Arial Narrow" w:hAnsi="Arial Narrow" w:cs="Times New Roman"/>
          <w:noProof/>
          <w:szCs w:val="24"/>
        </w:rPr>
        <w:t xml:space="preserve"> (2023) ‘Pelatihan Implementasi Proyek Penguatan Profil Pelajar Pancasila bagi Guru Sekolah Dasar’, 30(1), pp. 20–25. Available at: https://doi.org/10.35134/jmi.v30i1.133.</w:t>
      </w:r>
    </w:p>
    <w:p w14:paraId="5403549E"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Sahrandi and Bahri, S. (2023) ‘Peran Guru Dalam Implementasi Kurikulum Merdeka Belajar’, </w:t>
      </w:r>
      <w:r w:rsidRPr="00731ECE">
        <w:rPr>
          <w:rFonts w:ascii="Arial Narrow" w:hAnsi="Arial Narrow" w:cs="Times New Roman"/>
          <w:i/>
          <w:iCs/>
          <w:noProof/>
          <w:szCs w:val="24"/>
        </w:rPr>
        <w:t>SOSIAL HORIZON: Jurnal Pendidikan Sosia</w:t>
      </w:r>
      <w:r w:rsidRPr="00731ECE">
        <w:rPr>
          <w:rFonts w:ascii="Arial Narrow" w:hAnsi="Arial Narrow" w:cs="Times New Roman"/>
          <w:noProof/>
          <w:szCs w:val="24"/>
        </w:rPr>
        <w:t>, 10(1), pp. 100–108. Available at: https://doi.org/https://doi.org/10.31571/sosial.v10i1.6712.</w:t>
      </w:r>
    </w:p>
    <w:p w14:paraId="1ED2125C"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Saifullah Achmad (2023) ‘Kurikulum Merdeka dalam Perspektif Filsafat Pendidikan Ki Hajar Dewantara’, </w:t>
      </w:r>
      <w:r w:rsidRPr="00731ECE">
        <w:rPr>
          <w:rFonts w:ascii="Arial Narrow" w:hAnsi="Arial Narrow" w:cs="Times New Roman"/>
          <w:i/>
          <w:iCs/>
          <w:noProof/>
          <w:szCs w:val="24"/>
        </w:rPr>
        <w:t>INNOVATIVE: Journal Of Social Science Research</w:t>
      </w:r>
      <w:r w:rsidRPr="00731ECE">
        <w:rPr>
          <w:rFonts w:ascii="Arial Narrow" w:hAnsi="Arial Narrow" w:cs="Times New Roman"/>
          <w:noProof/>
          <w:szCs w:val="24"/>
        </w:rPr>
        <w:t>, 3(5), pp. 10821–10832.</w:t>
      </w:r>
    </w:p>
    <w:p w14:paraId="7C17088B"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Sugiarta, I.M. </w:t>
      </w:r>
      <w:r w:rsidRPr="00731ECE">
        <w:rPr>
          <w:rFonts w:ascii="Arial Narrow" w:hAnsi="Arial Narrow" w:cs="Times New Roman"/>
          <w:i/>
          <w:iCs/>
          <w:noProof/>
          <w:szCs w:val="24"/>
        </w:rPr>
        <w:t>et al.</w:t>
      </w:r>
      <w:r w:rsidRPr="00731ECE">
        <w:rPr>
          <w:rFonts w:ascii="Arial Narrow" w:hAnsi="Arial Narrow" w:cs="Times New Roman"/>
          <w:noProof/>
          <w:szCs w:val="24"/>
        </w:rPr>
        <w:t xml:space="preserve"> (2019) ‘Filsafat Pendidikan Ki Hajar Dewantara (Tokoh Timur)’, </w:t>
      </w:r>
      <w:r w:rsidRPr="00731ECE">
        <w:rPr>
          <w:rFonts w:ascii="Arial Narrow" w:hAnsi="Arial Narrow" w:cs="Times New Roman"/>
          <w:i/>
          <w:iCs/>
          <w:noProof/>
          <w:szCs w:val="24"/>
        </w:rPr>
        <w:t>Jurnal Filsafat Indonesia</w:t>
      </w:r>
      <w:r w:rsidRPr="00731ECE">
        <w:rPr>
          <w:rFonts w:ascii="Arial Narrow" w:hAnsi="Arial Narrow" w:cs="Times New Roman"/>
          <w:noProof/>
          <w:szCs w:val="24"/>
        </w:rPr>
        <w:t>, 2(3), pp. 124–136. Available at: https://doi.org/10.23887/jfi.v2i3.22187.</w:t>
      </w:r>
    </w:p>
    <w:p w14:paraId="1AAFB462" w14:textId="77777777" w:rsidR="00731ECE" w:rsidRPr="00731ECE" w:rsidRDefault="00731ECE" w:rsidP="00731ECE">
      <w:pPr>
        <w:widowControl w:val="0"/>
        <w:autoSpaceDE w:val="0"/>
        <w:autoSpaceDN w:val="0"/>
        <w:adjustRightInd w:val="0"/>
        <w:spacing w:before="240"/>
        <w:jc w:val="both"/>
        <w:rPr>
          <w:rFonts w:ascii="Arial Narrow" w:hAnsi="Arial Narrow" w:cs="Times New Roman"/>
          <w:noProof/>
          <w:szCs w:val="24"/>
        </w:rPr>
      </w:pPr>
      <w:r w:rsidRPr="00731ECE">
        <w:rPr>
          <w:rFonts w:ascii="Arial Narrow" w:hAnsi="Arial Narrow" w:cs="Times New Roman"/>
          <w:noProof/>
          <w:szCs w:val="24"/>
        </w:rPr>
        <w:t xml:space="preserve">Syahrir, D. </w:t>
      </w:r>
      <w:r w:rsidRPr="00731ECE">
        <w:rPr>
          <w:rFonts w:ascii="Arial Narrow" w:hAnsi="Arial Narrow" w:cs="Times New Roman"/>
          <w:i/>
          <w:iCs/>
          <w:noProof/>
          <w:szCs w:val="24"/>
        </w:rPr>
        <w:t>et al.</w:t>
      </w:r>
      <w:r w:rsidRPr="00731ECE">
        <w:rPr>
          <w:rFonts w:ascii="Arial Narrow" w:hAnsi="Arial Narrow" w:cs="Times New Roman"/>
          <w:noProof/>
          <w:szCs w:val="24"/>
        </w:rPr>
        <w:t xml:space="preserve"> (2023) ‘Hubungan Filosofi Ki Hajar Dewantara sebagai Dasar Kebijakan Pendidikan Nasional Merdeka Belajar di Indonesia’, </w:t>
      </w:r>
      <w:r w:rsidRPr="00731ECE">
        <w:rPr>
          <w:rFonts w:ascii="Arial Narrow" w:hAnsi="Arial Narrow" w:cs="Times New Roman"/>
          <w:i/>
          <w:iCs/>
          <w:noProof/>
          <w:szCs w:val="24"/>
        </w:rPr>
        <w:t>Pendas: Jurnal Ilmiah Pendidikan Dasar</w:t>
      </w:r>
      <w:r w:rsidRPr="00731ECE">
        <w:rPr>
          <w:rFonts w:ascii="Arial Narrow" w:hAnsi="Arial Narrow" w:cs="Times New Roman"/>
          <w:noProof/>
          <w:szCs w:val="24"/>
        </w:rPr>
        <w:t>, 08(1), pp. 2185–2198. Available at: https://doi.org/https://doi.org/10.23969/jp.v8i1.7783.</w:t>
      </w:r>
    </w:p>
    <w:p w14:paraId="61A7DF0D" w14:textId="77777777" w:rsidR="00731ECE" w:rsidRPr="00731ECE" w:rsidRDefault="00731ECE" w:rsidP="00731ECE">
      <w:pPr>
        <w:widowControl w:val="0"/>
        <w:autoSpaceDE w:val="0"/>
        <w:autoSpaceDN w:val="0"/>
        <w:adjustRightInd w:val="0"/>
        <w:spacing w:before="240"/>
        <w:jc w:val="both"/>
        <w:rPr>
          <w:rFonts w:ascii="Arial Narrow" w:hAnsi="Arial Narrow"/>
          <w:noProof/>
        </w:rPr>
      </w:pPr>
      <w:r w:rsidRPr="00731ECE">
        <w:rPr>
          <w:rFonts w:ascii="Arial Narrow" w:hAnsi="Arial Narrow" w:cs="Times New Roman"/>
          <w:noProof/>
          <w:szCs w:val="24"/>
        </w:rPr>
        <w:t xml:space="preserve">Yahya, R.N. (2023) ‘Analisis Prosedur dan Rancangan Pengelolaan Kelas dalam Menciptakan Lingkungan Belajar yang Efektif’, in </w:t>
      </w:r>
      <w:r w:rsidRPr="00731ECE">
        <w:rPr>
          <w:rFonts w:ascii="Arial Narrow" w:hAnsi="Arial Narrow" w:cs="Times New Roman"/>
          <w:i/>
          <w:iCs/>
          <w:noProof/>
          <w:szCs w:val="24"/>
        </w:rPr>
        <w:t>Seminar Nasional Sosial Sains, Pendidikan, Humaniora (SENASSDRA)</w:t>
      </w:r>
      <w:r w:rsidRPr="00731ECE">
        <w:rPr>
          <w:rFonts w:ascii="Arial Narrow" w:hAnsi="Arial Narrow" w:cs="Times New Roman"/>
          <w:noProof/>
          <w:szCs w:val="24"/>
        </w:rPr>
        <w:t>. Universitas PGRI Madiun, pp. 324–332.</w:t>
      </w:r>
    </w:p>
    <w:p w14:paraId="01931C0E" w14:textId="6321A352" w:rsidR="00C7311B" w:rsidRPr="006E7578" w:rsidRDefault="00731ECE" w:rsidP="00755297">
      <w:pPr>
        <w:pStyle w:val="Bibliography"/>
        <w:spacing w:before="240"/>
        <w:ind w:left="709" w:hanging="709"/>
        <w:jc w:val="both"/>
        <w:rPr>
          <w:rFonts w:ascii="Arial Narrow" w:hAnsi="Arial Narrow"/>
          <w:szCs w:val="24"/>
        </w:rPr>
      </w:pPr>
      <w:r>
        <w:rPr>
          <w:rFonts w:ascii="Arial Narrow" w:hAnsi="Arial Narrow"/>
        </w:rPr>
        <w:fldChar w:fldCharType="end"/>
      </w:r>
    </w:p>
    <w:sectPr w:rsidR="00C7311B" w:rsidRPr="006E7578" w:rsidSect="00755297">
      <w:headerReference w:type="default" r:id="rId15"/>
      <w:footerReference w:type="default" r:id="rId16"/>
      <w:pgSz w:w="11906" w:h="16838" w:code="9"/>
      <w:pgMar w:top="1701" w:right="1440" w:bottom="1440" w:left="1701" w:header="720" w:footer="720" w:gutter="0"/>
      <w:pgNumType w:start="1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3471A" w14:textId="77777777" w:rsidR="009049C6" w:rsidRDefault="009049C6" w:rsidP="00252F2E">
      <w:r>
        <w:separator/>
      </w:r>
    </w:p>
  </w:endnote>
  <w:endnote w:type="continuationSeparator" w:id="0">
    <w:p w14:paraId="67C8C738" w14:textId="77777777" w:rsidR="009049C6" w:rsidRDefault="009049C6" w:rsidP="0025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93445"/>
      <w:docPartObj>
        <w:docPartGallery w:val="Page Numbers (Bottom of Page)"/>
        <w:docPartUnique/>
      </w:docPartObj>
    </w:sdtPr>
    <w:sdtEndPr/>
    <w:sdtContent>
      <w:p w14:paraId="4A175967" w14:textId="7A4258DB" w:rsidR="00745F58" w:rsidRDefault="00745F5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FDD0C9C" w14:textId="77777777" w:rsidR="00C7311B" w:rsidRPr="00745F58" w:rsidRDefault="00C7311B" w:rsidP="00745F58">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722A0" w14:textId="77777777" w:rsidR="009049C6" w:rsidRDefault="009049C6" w:rsidP="00252F2E">
      <w:r>
        <w:separator/>
      </w:r>
    </w:p>
  </w:footnote>
  <w:footnote w:type="continuationSeparator" w:id="0">
    <w:p w14:paraId="2C665E00" w14:textId="77777777" w:rsidR="009049C6" w:rsidRDefault="009049C6" w:rsidP="00252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106FB" w14:textId="512DC18F" w:rsidR="00252F2E" w:rsidRDefault="00C7311B" w:rsidP="006E7578">
    <w:pPr>
      <w:pStyle w:val="Header"/>
      <w:jc w:val="right"/>
      <w:rPr>
        <w:rFonts w:ascii="Arial Narrow" w:hAnsi="Arial Narrow"/>
        <w:b/>
        <w:bCs/>
      </w:rPr>
    </w:pPr>
    <w:r>
      <w:rPr>
        <w:rFonts w:ascii="Arial Narrow" w:hAnsi="Arial Narrow"/>
        <w:b/>
        <w:bCs/>
        <w:noProof/>
      </w:rPr>
      <w:drawing>
        <wp:anchor distT="0" distB="0" distL="114300" distR="114300" simplePos="0" relativeHeight="251661312" behindDoc="0" locked="0" layoutInCell="1" allowOverlap="1" wp14:anchorId="0F64C5A0" wp14:editId="16378FD6">
          <wp:simplePos x="0" y="0"/>
          <wp:positionH relativeFrom="margin">
            <wp:align>left</wp:align>
          </wp:positionH>
          <wp:positionV relativeFrom="paragraph">
            <wp:posOffset>4527</wp:posOffset>
          </wp:positionV>
          <wp:extent cx="715278" cy="479833"/>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15278" cy="479833"/>
                  </a:xfrm>
                  <a:prstGeom prst="rect">
                    <a:avLst/>
                  </a:prstGeom>
                </pic:spPr>
              </pic:pic>
            </a:graphicData>
          </a:graphic>
          <wp14:sizeRelH relativeFrom="margin">
            <wp14:pctWidth>0</wp14:pctWidth>
          </wp14:sizeRelH>
          <wp14:sizeRelV relativeFrom="margin">
            <wp14:pctHeight>0</wp14:pctHeight>
          </wp14:sizeRelV>
        </wp:anchor>
      </w:drawing>
    </w:r>
    <w:r w:rsidR="00252F2E" w:rsidRPr="00252F2E">
      <w:rPr>
        <w:rFonts w:ascii="Arial Narrow" w:hAnsi="Arial Narrow"/>
        <w:b/>
        <w:bCs/>
      </w:rPr>
      <w:t>MADANI</w:t>
    </w:r>
  </w:p>
  <w:p w14:paraId="376AAA44" w14:textId="4A85CBA7" w:rsidR="00252F2E" w:rsidRDefault="00252F2E" w:rsidP="006E7578">
    <w:pPr>
      <w:pStyle w:val="Header"/>
      <w:jc w:val="right"/>
      <w:rPr>
        <w:rFonts w:ascii="Arial Narrow" w:hAnsi="Arial Narrow"/>
      </w:rPr>
    </w:pPr>
    <w:r>
      <w:rPr>
        <w:rFonts w:ascii="Arial Narrow" w:hAnsi="Arial Narrow"/>
      </w:rPr>
      <w:t>Jurnal Pengabdian Masyarakat dan Kewirausahaan</w:t>
    </w:r>
  </w:p>
  <w:p w14:paraId="1ECE44CE" w14:textId="1B49D7BE" w:rsidR="00252F2E" w:rsidRPr="00755297" w:rsidRDefault="00252F2E" w:rsidP="006E7578">
    <w:pPr>
      <w:pStyle w:val="Header"/>
      <w:jc w:val="right"/>
      <w:rPr>
        <w:rFonts w:ascii="Arial Narrow" w:hAnsi="Arial Narrow"/>
        <w:lang w:val="en-US"/>
      </w:rPr>
    </w:pPr>
    <w:r>
      <w:rPr>
        <w:rFonts w:ascii="Arial Narrow" w:hAnsi="Arial Narrow"/>
      </w:rPr>
      <w:t xml:space="preserve">Vol. </w:t>
    </w:r>
    <w:r w:rsidR="00755297">
      <w:rPr>
        <w:rFonts w:ascii="Arial Narrow" w:hAnsi="Arial Narrow"/>
        <w:lang w:val="en-US"/>
      </w:rPr>
      <w:t>02</w:t>
    </w:r>
    <w:r>
      <w:rPr>
        <w:rFonts w:ascii="Arial Narrow" w:hAnsi="Arial Narrow"/>
      </w:rPr>
      <w:t xml:space="preserve">, No. </w:t>
    </w:r>
    <w:r w:rsidR="00755297">
      <w:rPr>
        <w:rFonts w:ascii="Arial Narrow" w:hAnsi="Arial Narrow"/>
        <w:lang w:val="en-US"/>
      </w:rPr>
      <w:t>04</w:t>
    </w:r>
    <w:r>
      <w:rPr>
        <w:rFonts w:ascii="Arial Narrow" w:hAnsi="Arial Narrow"/>
      </w:rPr>
      <w:t xml:space="preserve">, </w:t>
    </w:r>
    <w:r w:rsidR="00755297">
      <w:rPr>
        <w:rFonts w:ascii="Arial Narrow" w:hAnsi="Arial Narrow"/>
        <w:lang w:val="en-US"/>
      </w:rPr>
      <w:t>Juli</w:t>
    </w:r>
    <w:r>
      <w:rPr>
        <w:rFonts w:ascii="Arial Narrow" w:hAnsi="Arial Narrow"/>
      </w:rPr>
      <w:t>, 20</w:t>
    </w:r>
    <w:r w:rsidR="00755297">
      <w:rPr>
        <w:rFonts w:ascii="Arial Narrow" w:hAnsi="Arial Narrow"/>
        <w:lang w:val="en-US"/>
      </w:rPr>
      <w:t>24</w:t>
    </w:r>
    <w:r>
      <w:rPr>
        <w:rFonts w:ascii="Arial Narrow" w:hAnsi="Arial Narrow"/>
      </w:rPr>
      <w:t xml:space="preserve">, pp. </w:t>
    </w:r>
    <w:r w:rsidR="00755297">
      <w:rPr>
        <w:rFonts w:ascii="Arial Narrow" w:hAnsi="Arial Narrow"/>
        <w:lang w:val="en-US"/>
      </w:rPr>
      <w:t>191</w:t>
    </w:r>
    <w:r>
      <w:rPr>
        <w:rFonts w:ascii="Arial Narrow" w:hAnsi="Arial Narrow"/>
      </w:rPr>
      <w:t xml:space="preserve"> </w:t>
    </w:r>
    <w:r w:rsidR="005E1334">
      <w:rPr>
        <w:rFonts w:ascii="Arial Narrow" w:hAnsi="Arial Narrow"/>
      </w:rPr>
      <w:t>–</w:t>
    </w:r>
    <w:r>
      <w:rPr>
        <w:rFonts w:ascii="Arial Narrow" w:hAnsi="Arial Narrow"/>
      </w:rPr>
      <w:t xml:space="preserve"> </w:t>
    </w:r>
    <w:r w:rsidR="00755297">
      <w:rPr>
        <w:rFonts w:ascii="Arial Narrow" w:hAnsi="Arial Narrow"/>
        <w:lang w:val="en-US"/>
      </w:rPr>
      <w:t>200</w:t>
    </w:r>
  </w:p>
  <w:p w14:paraId="25D5755D" w14:textId="16677326" w:rsidR="005E1334" w:rsidRPr="00252F2E" w:rsidRDefault="005E1334" w:rsidP="00252F2E">
    <w:pPr>
      <w:pStyle w:val="Header"/>
      <w:rPr>
        <w:rFonts w:ascii="Arial Narrow" w:hAnsi="Arial Narrow"/>
      </w:rPr>
    </w:pPr>
    <w:r>
      <w:rPr>
        <w:rFonts w:ascii="Arial Narrow" w:hAnsi="Arial Narrow"/>
        <w:noProof/>
      </w:rPr>
      <mc:AlternateContent>
        <mc:Choice Requires="wps">
          <w:drawing>
            <wp:anchor distT="0" distB="0" distL="114300" distR="114300" simplePos="0" relativeHeight="251660288" behindDoc="0" locked="0" layoutInCell="1" allowOverlap="1" wp14:anchorId="09A47EB7" wp14:editId="5B2B5393">
              <wp:simplePos x="0" y="0"/>
              <wp:positionH relativeFrom="column">
                <wp:posOffset>90535</wp:posOffset>
              </wp:positionH>
              <wp:positionV relativeFrom="paragraph">
                <wp:posOffset>76093</wp:posOffset>
              </wp:positionV>
              <wp:extent cx="565209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5209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46D2A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6pt" to="45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00C6"/>
    <w:multiLevelType w:val="hybridMultilevel"/>
    <w:tmpl w:val="B3764546"/>
    <w:lvl w:ilvl="0" w:tplc="4F80532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520B4"/>
    <w:multiLevelType w:val="hybridMultilevel"/>
    <w:tmpl w:val="A6F450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3DF80A5B"/>
    <w:multiLevelType w:val="hybridMultilevel"/>
    <w:tmpl w:val="E4D097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50342684"/>
    <w:multiLevelType w:val="hybridMultilevel"/>
    <w:tmpl w:val="96BC442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63B5B60"/>
    <w:multiLevelType w:val="hybridMultilevel"/>
    <w:tmpl w:val="5C4A144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56CB694D"/>
    <w:multiLevelType w:val="hybridMultilevel"/>
    <w:tmpl w:val="8BCCAB7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7AD4710"/>
    <w:multiLevelType w:val="hybridMultilevel"/>
    <w:tmpl w:val="0E60EC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D3638FF"/>
    <w:multiLevelType w:val="hybridMultilevel"/>
    <w:tmpl w:val="0664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5280F"/>
    <w:multiLevelType w:val="hybridMultilevel"/>
    <w:tmpl w:val="FD065B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6"/>
  </w:num>
  <w:num w:numId="5">
    <w:abstractNumId w:val="2"/>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B9"/>
    <w:rsid w:val="0000002C"/>
    <w:rsid w:val="00145DAD"/>
    <w:rsid w:val="001800DC"/>
    <w:rsid w:val="001A1E15"/>
    <w:rsid w:val="00246D41"/>
    <w:rsid w:val="00252F2E"/>
    <w:rsid w:val="00285EFC"/>
    <w:rsid w:val="00290B42"/>
    <w:rsid w:val="00290DFA"/>
    <w:rsid w:val="002B673A"/>
    <w:rsid w:val="00326ECE"/>
    <w:rsid w:val="00365441"/>
    <w:rsid w:val="00382514"/>
    <w:rsid w:val="003B1DEA"/>
    <w:rsid w:val="00464487"/>
    <w:rsid w:val="004F66E0"/>
    <w:rsid w:val="00566625"/>
    <w:rsid w:val="005A2AF8"/>
    <w:rsid w:val="005E1334"/>
    <w:rsid w:val="005F6E6B"/>
    <w:rsid w:val="00631FDA"/>
    <w:rsid w:val="006E7578"/>
    <w:rsid w:val="007240B9"/>
    <w:rsid w:val="00731ECE"/>
    <w:rsid w:val="00745F58"/>
    <w:rsid w:val="00755297"/>
    <w:rsid w:val="007C1F12"/>
    <w:rsid w:val="007C7979"/>
    <w:rsid w:val="008226EB"/>
    <w:rsid w:val="00831CD5"/>
    <w:rsid w:val="00852861"/>
    <w:rsid w:val="00895DED"/>
    <w:rsid w:val="008B2852"/>
    <w:rsid w:val="009049C6"/>
    <w:rsid w:val="00915DFB"/>
    <w:rsid w:val="0092017F"/>
    <w:rsid w:val="009D47DF"/>
    <w:rsid w:val="00A84B55"/>
    <w:rsid w:val="00B42DD7"/>
    <w:rsid w:val="00B46BA5"/>
    <w:rsid w:val="00B75DA9"/>
    <w:rsid w:val="00C26D0B"/>
    <w:rsid w:val="00C27C7E"/>
    <w:rsid w:val="00C7311B"/>
    <w:rsid w:val="00C86AB1"/>
    <w:rsid w:val="00CE132D"/>
    <w:rsid w:val="00DF5AE1"/>
    <w:rsid w:val="00DF7C5B"/>
    <w:rsid w:val="00ED0119"/>
    <w:rsid w:val="00F66B43"/>
    <w:rsid w:val="00FB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03D0B"/>
  <w15:chartTrackingRefBased/>
  <w15:docId w15:val="{29C4E81E-3F90-4D16-A918-305D2633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58"/>
    <w:pPr>
      <w:spacing w:after="0" w:line="240" w:lineRule="auto"/>
    </w:pPr>
    <w:rPr>
      <w:rFonts w:ascii="Times New Roman" w:eastAsiaTheme="minorEastAsia"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F2E"/>
    <w:pPr>
      <w:tabs>
        <w:tab w:val="center" w:pos="4680"/>
        <w:tab w:val="right" w:pos="9360"/>
      </w:tabs>
    </w:pPr>
  </w:style>
  <w:style w:type="character" w:customStyle="1" w:styleId="HeaderChar">
    <w:name w:val="Header Char"/>
    <w:basedOn w:val="DefaultParagraphFont"/>
    <w:link w:val="Header"/>
    <w:uiPriority w:val="99"/>
    <w:rsid w:val="00252F2E"/>
  </w:style>
  <w:style w:type="paragraph" w:styleId="Footer">
    <w:name w:val="footer"/>
    <w:basedOn w:val="Normal"/>
    <w:link w:val="FooterChar"/>
    <w:uiPriority w:val="99"/>
    <w:unhideWhenUsed/>
    <w:rsid w:val="00252F2E"/>
    <w:pPr>
      <w:tabs>
        <w:tab w:val="center" w:pos="4680"/>
        <w:tab w:val="right" w:pos="9360"/>
      </w:tabs>
    </w:pPr>
  </w:style>
  <w:style w:type="character" w:customStyle="1" w:styleId="FooterChar">
    <w:name w:val="Footer Char"/>
    <w:basedOn w:val="DefaultParagraphFont"/>
    <w:link w:val="Footer"/>
    <w:uiPriority w:val="99"/>
    <w:rsid w:val="00252F2E"/>
  </w:style>
  <w:style w:type="paragraph" w:customStyle="1" w:styleId="StyleAuthorBold">
    <w:name w:val="Style Author + Bold"/>
    <w:basedOn w:val="Normal"/>
    <w:rsid w:val="006E7578"/>
    <w:pPr>
      <w:spacing w:before="240" w:after="40"/>
      <w:jc w:val="center"/>
    </w:pPr>
    <w:rPr>
      <w:rFonts w:eastAsia="SimSun" w:cs="Times New Roman"/>
      <w:b/>
      <w:bCs/>
      <w:noProof/>
    </w:rPr>
  </w:style>
  <w:style w:type="paragraph" w:styleId="ListParagraph">
    <w:name w:val="List Paragraph"/>
    <w:basedOn w:val="Normal"/>
    <w:uiPriority w:val="34"/>
    <w:qFormat/>
    <w:rsid w:val="00ED0119"/>
    <w:pPr>
      <w:ind w:left="720"/>
      <w:contextualSpacing/>
    </w:pPr>
  </w:style>
  <w:style w:type="character" w:styleId="Hyperlink">
    <w:name w:val="Hyperlink"/>
    <w:basedOn w:val="DefaultParagraphFont"/>
    <w:uiPriority w:val="99"/>
    <w:unhideWhenUsed/>
    <w:rsid w:val="00ED0119"/>
    <w:rPr>
      <w:color w:val="0000FF"/>
      <w:u w:val="single"/>
    </w:rPr>
  </w:style>
  <w:style w:type="character" w:styleId="UnresolvedMention">
    <w:name w:val="Unresolved Mention"/>
    <w:basedOn w:val="DefaultParagraphFont"/>
    <w:uiPriority w:val="99"/>
    <w:semiHidden/>
    <w:unhideWhenUsed/>
    <w:rsid w:val="00ED0119"/>
    <w:rPr>
      <w:color w:val="605E5C"/>
      <w:shd w:val="clear" w:color="auto" w:fill="E1DFDD"/>
    </w:rPr>
  </w:style>
  <w:style w:type="paragraph" w:customStyle="1" w:styleId="5AJ-Dinamika-BodytextTextContent">
    <w:name w:val="5A. J-Dinamika - Bodytext (Text Content)"/>
    <w:qFormat/>
    <w:rsid w:val="0092017F"/>
    <w:pPr>
      <w:spacing w:after="240" w:line="240" w:lineRule="auto"/>
      <w:ind w:firstLine="567"/>
      <w:contextualSpacing/>
      <w:jc w:val="both"/>
    </w:pPr>
    <w:rPr>
      <w:rFonts w:ascii="Times New Roman" w:eastAsiaTheme="minorEastAsia" w:hAnsi="Times New Roman"/>
      <w:sz w:val="24"/>
      <w:lang w:val="id-ID"/>
    </w:rPr>
  </w:style>
  <w:style w:type="paragraph" w:styleId="Bibliography">
    <w:name w:val="Bibliography"/>
    <w:basedOn w:val="Normal"/>
    <w:next w:val="Normal"/>
    <w:uiPriority w:val="37"/>
    <w:unhideWhenUsed/>
    <w:rsid w:val="00B75DA9"/>
  </w:style>
  <w:style w:type="paragraph" w:customStyle="1" w:styleId="Default">
    <w:name w:val="Default"/>
    <w:rsid w:val="009D47D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09-teks">
    <w:name w:val="09-teks"/>
    <w:basedOn w:val="Normal"/>
    <w:rsid w:val="00290B42"/>
    <w:pPr>
      <w:spacing w:before="100" w:beforeAutospacing="1" w:after="100" w:afterAutospacing="1"/>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69EA4F-71E5-4594-8DCE-0B49DF960608}">
  <we:reference id="f78a3046-9e99-4300-aa2b-5814002b01a2" version="1.46.0.0" store="EXCatalog" storeType="EXCatalog"/>
  <we:alternateReferences>
    <we:reference id="WA104382081" version="1.46.0.0" store="id-ID" storeType="OMEX"/>
  </we:alternateReferences>
  <we:properties>
    <we:property name="MENDELEY_CITATIONS" valu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F5F539739554BB1FEDF1548D639DE" ma:contentTypeVersion="18" ma:contentTypeDescription="Create a new document." ma:contentTypeScope="" ma:versionID="546d6557277ada70673e1b713668770f">
  <xsd:schema xmlns:xsd="http://www.w3.org/2001/XMLSchema" xmlns:xs="http://www.w3.org/2001/XMLSchema" xmlns:p="http://schemas.microsoft.com/office/2006/metadata/properties" xmlns:ns3="542187fa-5aaa-4b5b-946d-2cc01df3837c" xmlns:ns4="0ad38626-78c9-4218-a3ec-b9669c0f4dc1" targetNamespace="http://schemas.microsoft.com/office/2006/metadata/properties" ma:root="true" ma:fieldsID="f2de876080d8a4b8c68fbfd3f3dd8115" ns3:_="" ns4:_="">
    <xsd:import namespace="542187fa-5aaa-4b5b-946d-2cc01df3837c"/>
    <xsd:import namespace="0ad38626-78c9-4218-a3ec-b9669c0f4d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187fa-5aaa-4b5b-946d-2cc01df38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38626-78c9-4218-a3ec-b9669c0f4d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42187fa-5aaa-4b5b-946d-2cc01df383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FA0F4-FEFB-46D2-814C-F6B432A59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187fa-5aaa-4b5b-946d-2cc01df3837c"/>
    <ds:schemaRef ds:uri="0ad38626-78c9-4218-a3ec-b9669c0f4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C23A7-7263-4A4A-BF07-CBC04CBB00A4}">
  <ds:schemaRefs>
    <ds:schemaRef ds:uri="http://schemas.openxmlformats.org/officeDocument/2006/bibliography"/>
  </ds:schemaRefs>
</ds:datastoreItem>
</file>

<file path=customXml/itemProps3.xml><?xml version="1.0" encoding="utf-8"?>
<ds:datastoreItem xmlns:ds="http://schemas.openxmlformats.org/officeDocument/2006/customXml" ds:itemID="{11C1A14F-88E1-40C2-AE2B-30EF7BB4D378}">
  <ds:schemaRefs>
    <ds:schemaRef ds:uri="http://schemas.microsoft.com/office/2006/metadata/properties"/>
    <ds:schemaRef ds:uri="http://schemas.microsoft.com/office/infopath/2007/PartnerControls"/>
    <ds:schemaRef ds:uri="542187fa-5aaa-4b5b-946d-2cc01df3837c"/>
  </ds:schemaRefs>
</ds:datastoreItem>
</file>

<file path=customXml/itemProps4.xml><?xml version="1.0" encoding="utf-8"?>
<ds:datastoreItem xmlns:ds="http://schemas.openxmlformats.org/officeDocument/2006/customXml" ds:itemID="{8D25166E-CFA0-4FF4-9ABD-6070E08FD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10481</Words>
  <Characters>59743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Admin LPPM</cp:lastModifiedBy>
  <cp:revision>2</cp:revision>
  <dcterms:created xsi:type="dcterms:W3CDTF">2024-08-22T05:35:00Z</dcterms:created>
  <dcterms:modified xsi:type="dcterms:W3CDTF">2024-08-22T05:35:00Z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ef9d9c47-3883-36de-b637-016e7def057e</vt:lpwstr>
  </property>
  <property fmtid="{D5CDD505-2E9C-101B-9397-08002B2CF9AE}" pid="5" name="ContentTypeId">
    <vt:lpwstr>0x010100E3BF5F539739554BB1FEDF1548D639DE</vt:lpwstr>
  </property>
</Properties>
</file>